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360"/>
        </w:tabs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pStyle w:val="7"/>
        <w:tabs>
          <w:tab w:val="left" w:pos="3360"/>
        </w:tabs>
        <w:spacing w:line="58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公开招聘报考条件</w:t>
      </w:r>
    </w:p>
    <w:tbl>
      <w:tblPr>
        <w:tblStyle w:val="8"/>
        <w:tblpPr w:leftFromText="180" w:rightFromText="180" w:vertAnchor="text" w:horzAnchor="page" w:tblpX="1678" w:tblpY="1132"/>
        <w:tblOverlap w:val="never"/>
        <w:tblW w:w="147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51"/>
        <w:gridCol w:w="695"/>
        <w:gridCol w:w="996"/>
        <w:gridCol w:w="1568"/>
        <w:gridCol w:w="1700"/>
        <w:gridCol w:w="3300"/>
        <w:gridCol w:w="2902"/>
        <w:gridCol w:w="788"/>
        <w:gridCol w:w="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年龄限制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任职资格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考试形式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工作地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投资业务部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部门负责人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为“双一流建设”院校或者2023年QS排名前100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年及以上股权投资机构工作经历，有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个及以上股权投资投出案例；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.熟悉国内私募股权行业募、投、管、退等环节的运作规则以及相关管理要求；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.具备扎实的经济、金融、财务知识，具有行业分析、项目分析、投资估值等经验，并熟悉具体方法和流程；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在行业或产业内具有丰富人脉资源；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能适应长期出差要求。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根据公司战略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发展需要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在新一代信息技术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高端制造、新材料、新能源、医疗健康、消费升级等投资领域开发和筛选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 xml:space="preserve">项目，评估项目的投资价值与风险； </w:t>
            </w:r>
          </w:p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完成投资项目的执行工作，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负责拟投项目的行业研究、估值建模、风险评估、商务谈判等工作；</w:t>
            </w:r>
          </w:p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3.制定投资方案、拟定交易文件、签署投资合同等工作； </w:t>
            </w:r>
          </w:p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4.参与项目投后管理与服务，参与投资项目运作治理，帮助项目实现增值；</w:t>
            </w:r>
          </w:p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5.对投资项目进行风险管理，及时解决存在的问题，完成项目的安全退出。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投资业务部投资经理岗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1989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.最高学历为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“双一流建设”院校或者2023年QS排名前100；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2.具备扎实的经济、金融、财务知识，具有行业分析、项目分析、投资估值等经验，并熟悉具体方法和流程；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能适应长期出差要求。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/>
                <w:color w:val="000000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1.进行具体投资项目的考察、论证工作；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2.负责梳理与研究重点行业，负责项目的市场研究、资料收集整理、投资分析报告撰写等工作；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3.管理项目储备库；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4.参与项目尽职调查，交易架构设计，项目交割及投后管理；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5.公司赋予的其他职责。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杭州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风险管理部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部门负责人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为“双一流建设”院校或者2023年QS排名前100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以上投资相关的法律、会计、审计、监察、稽核，或者资产管理行业合规、风控、监管和自律管理等相关工作经验；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以上私募股权投资行业从业经验；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</w:rPr>
              <w:t>熟悉公司法、股权投资管理相关业务流程及法律法规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</w:rPr>
              <w:t>熟悉企业的风险管理机制、风险管理操作流程等；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</w:rPr>
              <w:t>具有较强的风险识别、控制和管理能力。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1.负责基金与项目的风险控制管理；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2.建立风险管理体系、制定风险管理制度、流程及实施细则；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3.根据公司既定的风险管控策略，针对公司的投资项目、业务流程、财务管理等构建风险管控框架和执行流程；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4.针对项目提出风险意见，监管项目实施过程中风险监控、检测及事前的风险评估；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5.负责定期对业务部门风控情况的检查与管理，监控各类业务风险的分析及防范措施的制定，并建立风险数据库和跟踪档案；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6.参与项目评审，根据项目具体情况提出风险防范建议，并负责对项目的可行性和风险的可控性进行审核；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7.参与或负责项目执行过程中重大问题的处理、参与公司重大投资决策。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风险管理部风险管理岗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1989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1.最高学历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为“双一流建设”院校或者2023年QS排名前100；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2.具有3年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以上投资相关的法律、会计、审计、监察、稽核，或者资产管理行业合规、风控、监管和自律管理等相关工作经验；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.具有券商、公募、私募或其他金融工作背景，曾从事股权投资等金融类风控工作或同等以上职位者优先；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</w:rPr>
              <w:t>熟悉公司法、股权投资管理相关业务流程及法律法规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</w:rPr>
              <w:t>熟悉企业的风险管理机制、风险管理操作流程等；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</w:rPr>
              <w:t>具有较强的风险识别、控制和管理能力。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1.协助建立风险管理体系、制定风险管理制度、流程及实施细则；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2.协助构建风险管控框架和执行流程；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3.针对项目提出风险意见，监管项目实施过程中风险监控、检测及事前的风险评估；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4.负责定期对业务部门风控情况的检查与管理，监控各类业务风险的分析及防范措施的制定，并建立风险数据库和跟踪档案；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5.参与项目评审，根据项目具体情况提出风险防范建议，并负责对项目的可行性和风险的可控性进行审核；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6.参与或负责项目执行过程中重大问题的处理、参与公司重大投资决策。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综合管理部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部门负责人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为“双一流建设”院校或者2023年QS排名前100；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年及以上工作经历，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以上金融行业经验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私募股权基金公司工作经验；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3.拥有较强的领导力，具备跨部门资源统筹和项目推进的能力；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4.具备良好的沟通、协调、工作推进能力；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5.具备金融行业基本知识、文字表达能力优异；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6.中共党员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负责建立及优化公司行政办公体系、制度，通过有效手段，提升管理效率；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负责统筹公司日常运作的行政管理和后勤保障工作；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负责统筹安排、组织、召开公司各类重要会议、活动；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负责公文管理、档案管理等工作的统筹、协调、服务、办事和督查工作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</w:tr>
    </w:tbl>
    <w:p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shd w:val="clear" w:color="auto" w:fill="auto"/>
          <w:lang w:val="en-US" w:eastAsia="zh-CN"/>
        </w:rPr>
      </w:pP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shd w:val="clear" w:color="auto" w:fill="auto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shd w:val="clear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具备CPA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CFA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或法律职业资格证书（A证）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专业资格者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学历要求可放宽至本科、学位要求放宽至学士学位，年龄限制可在原有条件基础上再放宽2周岁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；</w:t>
      </w: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本科所学专业要求为：经济学类、财政学类、金融学类、经济与贸易类、法学类、数学类、物理学类、机械类、电子信息类、计算机类、工商管理类。</w:t>
      </w: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hint="default" w:ascii="仿宋_GB2312" w:hAnsi="仿宋_GB2312" w:eastAsia="仿宋_GB2312" w:cs="仿宋_GB2312"/>
          <w:color w:val="00000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 xml:space="preserve">      3.应聘人员报考学历视为最高学历。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RkNTEyNmVmYzAxYTEzNjYzZjNhNTViNTA1YTgifQ=="/>
  </w:docVars>
  <w:rsids>
    <w:rsidRoot w:val="45A47BA2"/>
    <w:rsid w:val="45A4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outlineLvl w:val="0"/>
    </w:pPr>
    <w:rPr>
      <w:rFonts w:eastAsia="黑体"/>
      <w:kern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unhideWhenUsed/>
    <w:qFormat/>
    <w:uiPriority w:val="99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2024-03-06T08:00:00Z</dcterms:created>
  <dc:creator>朱海舟</dc:creator>
  <cp:lastModifiedBy>朱海舟</cp:lastModifiedBy>
  <dcterms:modified xsi:type="dcterms:W3CDTF">2024-03-06T08:01:03Z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AB5CD29FE41640C9AFEE1DC9655BAC06_11</vt:lpwstr>
  </property>
</Properties>
</file>