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w:t>
      </w:r>
      <w:bookmarkStart w:id="34" w:name="_GoBack"/>
      <w:bookmarkEnd w:id="34"/>
      <w:r>
        <w:rPr>
          <w:rFonts w:hint="eastAsia" w:ascii="仿宋_GB2312" w:hAnsi="仿宋_GB2312" w:eastAsia="仿宋_GB2312" w:cs="仿宋_GB2312"/>
          <w:lang w:val="en-US" w:eastAsia="zh-CN"/>
        </w:rPr>
        <w:t>件1</w:t>
      </w:r>
    </w:p>
    <w:p>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应答文件格式</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黑体" w:hAnsi="黑体" w:eastAsia="黑体" w:cs="黑体"/>
          <w:b w:val="0"/>
          <w:bCs/>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一、格式要求</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（1）参选人应严格按照顺序填写</w:t>
      </w:r>
      <w:r>
        <w:rPr>
          <w:rFonts w:hint="eastAsia" w:ascii="Times New Roman" w:hAnsi="Times New Roman" w:eastAsia="仿宋_GB2312" w:cs="Times New Roman"/>
          <w:bCs/>
          <w:color w:val="auto"/>
          <w:sz w:val="32"/>
          <w:szCs w:val="32"/>
          <w:highlight w:val="none"/>
          <w:lang w:val="en-US" w:eastAsia="zh-CN"/>
        </w:rPr>
        <w:t>并</w:t>
      </w:r>
      <w:r>
        <w:rPr>
          <w:rFonts w:hint="default" w:ascii="Times New Roman" w:hAnsi="Times New Roman" w:eastAsia="仿宋_GB2312" w:cs="Times New Roman"/>
          <w:bCs/>
          <w:color w:val="auto"/>
          <w:sz w:val="32"/>
          <w:szCs w:val="32"/>
          <w:highlight w:val="none"/>
        </w:rPr>
        <w:t>提交规定的全部格式文件以及其他有关资料，混乱的编排以致报价文件被误读，后果由参选人承担。</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（2）所附表格中要求回答的全部问题和信息都必须正面回答。</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（3）参选人资格声明的签字人应保证全部声明和问题的回答是真实的和准确的。</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（4）参选人提交的材料将被保密保存，但不退还。</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（6）</w:t>
      </w:r>
      <w:r>
        <w:rPr>
          <w:rFonts w:hint="eastAsia" w:ascii="Times New Roman" w:hAnsi="Times New Roman" w:eastAsia="仿宋_GB2312" w:cs="Times New Roman"/>
          <w:bCs/>
          <w:color w:val="auto"/>
          <w:sz w:val="32"/>
          <w:szCs w:val="32"/>
          <w:highlight w:val="none"/>
          <w:lang w:val="en-US" w:eastAsia="zh-CN"/>
        </w:rPr>
        <w:t>应答文件一式三份（一正两副），在公告规定时间内提交</w:t>
      </w:r>
      <w:r>
        <w:rPr>
          <w:rFonts w:hint="default" w:ascii="Times New Roman" w:hAnsi="Times New Roman" w:eastAsia="仿宋_GB2312" w:cs="Times New Roman"/>
          <w:bCs/>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7</w:t>
      </w:r>
      <w:r>
        <w:rPr>
          <w:rFonts w:hint="eastAsia" w:ascii="Times New Roman" w:hAnsi="Times New Roman" w:eastAsia="仿宋_GB2312" w:cs="Times New Roman"/>
          <w:bCs/>
          <w:color w:val="auto"/>
          <w:sz w:val="32"/>
          <w:szCs w:val="32"/>
          <w:highlight w:val="none"/>
          <w:lang w:eastAsia="zh-CN"/>
        </w:rPr>
        <w:t>）应答文件须密封包装，密封粘接缝隙必须加盖单位公章或者由参选人的法定代表人或者其委托代理人签字。外包封应当写明项目名称、参选人的名称与地址等字样。</w:t>
      </w:r>
    </w:p>
    <w:p>
      <w:pPr>
        <w:pStyle w:val="11"/>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黑体" w:hAnsi="黑体" w:eastAsia="黑体" w:cs="黑体"/>
          <w:b w:val="0"/>
          <w:bCs/>
          <w:color w:val="auto"/>
          <w:kern w:val="2"/>
          <w:sz w:val="32"/>
          <w:szCs w:val="32"/>
          <w:highlight w:val="none"/>
          <w:lang w:val="en-US" w:eastAsia="zh-CN" w:bidi="ar-SA"/>
        </w:rPr>
      </w:pPr>
      <w:r>
        <w:rPr>
          <w:rFonts w:hint="default" w:ascii="黑体" w:hAnsi="黑体" w:eastAsia="黑体" w:cs="黑体"/>
          <w:b w:val="0"/>
          <w:bCs/>
          <w:color w:val="auto"/>
          <w:kern w:val="2"/>
          <w:sz w:val="32"/>
          <w:szCs w:val="32"/>
          <w:highlight w:val="none"/>
          <w:lang w:val="en-US" w:eastAsia="zh-CN" w:bidi="ar-SA"/>
        </w:rPr>
        <w:t>二、文件组成</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eastAsia="zh-CN"/>
        </w:rPr>
        <w:t>应答文件</w:t>
      </w:r>
      <w:r>
        <w:rPr>
          <w:rFonts w:hint="default" w:ascii="Times New Roman" w:hAnsi="Times New Roman" w:eastAsia="仿宋_GB2312" w:cs="Times New Roman"/>
          <w:b/>
          <w:color w:val="auto"/>
          <w:sz w:val="32"/>
          <w:szCs w:val="32"/>
          <w:highlight w:val="none"/>
        </w:rPr>
        <w:t>封面</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企业营业执照复印件（五证合一）</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bookmarkStart w:id="0" w:name="OLE_LINK1"/>
      <w:r>
        <w:rPr>
          <w:rFonts w:hint="default" w:ascii="Times New Roman" w:hAnsi="Times New Roman" w:eastAsia="仿宋_GB2312" w:cs="Times New Roman"/>
          <w:b/>
          <w:color w:val="auto"/>
          <w:sz w:val="32"/>
          <w:szCs w:val="32"/>
          <w:highlight w:val="none"/>
        </w:rPr>
        <w:t>增值电信业务经营许可证复印件</w:t>
      </w:r>
      <w:bookmarkEnd w:id="0"/>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法定代表人/负责人身份证明</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法定代表人/负责人授权委托书</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廉洁参选承诺书</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参选人控股及管理关系情况申报表</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合同业绩复印件（自2021年1月1日（以合同签订时间为准）以来）</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要求参选人提供的其他文件</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参选一览表</w:t>
      </w:r>
    </w:p>
    <w:p>
      <w:pPr>
        <w:pStyle w:val="12"/>
        <w:keepNext w:val="0"/>
        <w:keepLines w:val="0"/>
        <w:pageBreakBefore w:val="0"/>
        <w:widowControl w:val="0"/>
        <w:numPr>
          <w:ilvl w:val="0"/>
          <w:numId w:val="3"/>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报价</w:t>
      </w:r>
      <w:r>
        <w:rPr>
          <w:rFonts w:hint="default" w:ascii="Times New Roman" w:hAnsi="Times New Roman" w:eastAsia="仿宋_GB2312" w:cs="Times New Roman"/>
          <w:b/>
          <w:color w:val="auto"/>
          <w:sz w:val="32"/>
          <w:szCs w:val="32"/>
          <w:highlight w:val="none"/>
          <w:lang w:eastAsia="zh-CN"/>
        </w:rPr>
        <w:t>明细表</w:t>
      </w:r>
    </w:p>
    <w:p>
      <w:pPr>
        <w:pStyle w:val="11"/>
        <w:ind w:firstLine="0" w:firstLineChars="0"/>
        <w:jc w:val="left"/>
        <w:rPr>
          <w:rFonts w:hint="eastAsia" w:ascii="仿宋" w:hAnsi="仿宋" w:eastAsia="仿宋" w:cs="仿宋"/>
          <w:b/>
          <w:color w:val="auto"/>
          <w:sz w:val="36"/>
          <w:szCs w:val="36"/>
          <w:highlight w:val="none"/>
        </w:rPr>
      </w:pPr>
      <w:r>
        <w:rPr>
          <w:rStyle w:val="13"/>
          <w:rFonts w:hint="eastAsia" w:ascii="仿宋" w:hAnsi="仿宋" w:eastAsia="仿宋" w:cs="仿宋"/>
          <w:color w:val="auto"/>
          <w:highlight w:val="none"/>
        </w:rPr>
        <w:t>（</w:t>
      </w:r>
      <w:r>
        <w:rPr>
          <w:rStyle w:val="13"/>
          <w:rFonts w:hint="eastAsia" w:ascii="仿宋" w:hAnsi="仿宋" w:eastAsia="仿宋" w:cs="仿宋"/>
          <w:color w:val="auto"/>
          <w:highlight w:val="none"/>
          <w:lang w:val="en-US"/>
        </w:rPr>
        <w:t>应答文件按要求签字、盖章；</w:t>
      </w:r>
      <w:r>
        <w:rPr>
          <w:rStyle w:val="13"/>
          <w:rFonts w:hint="eastAsia" w:ascii="仿宋" w:hAnsi="仿宋" w:eastAsia="仿宋" w:cs="仿宋"/>
          <w:color w:val="auto"/>
          <w:highlight w:val="none"/>
        </w:rPr>
        <w:t>复印件加盖公章）</w:t>
      </w:r>
      <w:r>
        <w:rPr>
          <w:rStyle w:val="13"/>
          <w:rFonts w:hint="eastAsia" w:ascii="仿宋" w:hAnsi="仿宋" w:eastAsia="仿宋" w:cs="仿宋"/>
          <w:color w:val="auto"/>
          <w:highlight w:val="none"/>
        </w:rPr>
        <w:br w:type="page"/>
      </w:r>
      <w:r>
        <w:rPr>
          <w:rStyle w:val="13"/>
          <w:rFonts w:hint="eastAsia" w:ascii="仿宋" w:hAnsi="仿宋" w:eastAsia="仿宋" w:cs="仿宋"/>
          <w:b w:val="0"/>
          <w:color w:val="auto"/>
          <w:sz w:val="28"/>
          <w:highlight w:val="none"/>
        </w:rPr>
        <w:t>封面                                                正本（或副本）</w:t>
      </w:r>
    </w:p>
    <w:p>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u w:val="single"/>
        </w:rPr>
      </w:pPr>
    </w:p>
    <w:p>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u w:val="single"/>
        </w:rPr>
      </w:pPr>
    </w:p>
    <w:p>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rPr>
      </w:pPr>
      <w:bookmarkStart w:id="1" w:name="OLE_LINK3"/>
      <w:r>
        <w:rPr>
          <w:rFonts w:hint="eastAsia" w:ascii="仿宋" w:hAnsi="仿宋" w:eastAsia="仿宋" w:cs="仿宋"/>
          <w:b/>
          <w:color w:val="auto"/>
          <w:spacing w:val="20"/>
          <w:kern w:val="0"/>
          <w:sz w:val="32"/>
          <w:szCs w:val="32"/>
          <w:highlight w:val="none"/>
        </w:rPr>
        <w:t>台州市国企阳光采购平台项目-云资源和安全服务</w:t>
      </w:r>
      <w:r>
        <w:rPr>
          <w:rFonts w:hint="eastAsia" w:ascii="仿宋" w:hAnsi="仿宋" w:eastAsia="仿宋" w:cs="仿宋"/>
          <w:b/>
          <w:color w:val="auto"/>
          <w:spacing w:val="20"/>
          <w:kern w:val="0"/>
          <w:sz w:val="32"/>
          <w:szCs w:val="32"/>
          <w:highlight w:val="none"/>
          <w:lang w:val="en-US" w:eastAsia="zh-CN"/>
        </w:rPr>
        <w:t>采购</w:t>
      </w:r>
      <w:bookmarkEnd w:id="1"/>
    </w:p>
    <w:p>
      <w:pPr>
        <w:adjustRightInd w:val="0"/>
        <w:snapToGrid w:val="0"/>
        <w:spacing w:line="360" w:lineRule="auto"/>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 xml:space="preserve">               </w:t>
      </w:r>
    </w:p>
    <w:p>
      <w:pPr>
        <w:adjustRightInd w:val="0"/>
        <w:snapToGrid w:val="0"/>
        <w:spacing w:line="360" w:lineRule="auto"/>
        <w:rPr>
          <w:rFonts w:hint="eastAsia" w:ascii="仿宋" w:hAnsi="仿宋" w:eastAsia="仿宋" w:cs="仿宋"/>
          <w:color w:val="auto"/>
          <w:sz w:val="44"/>
          <w:szCs w:val="44"/>
          <w:highlight w:val="none"/>
        </w:rPr>
      </w:pPr>
    </w:p>
    <w:p>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lang w:val="en-US" w:eastAsia="zh-CN"/>
        </w:rPr>
        <w:t>应</w:t>
      </w:r>
      <w:r>
        <w:rPr>
          <w:rFonts w:hint="eastAsia" w:ascii="仿宋" w:hAnsi="仿宋" w:eastAsia="仿宋" w:cs="仿宋"/>
          <w:bCs/>
          <w:color w:val="auto"/>
          <w:sz w:val="84"/>
          <w:szCs w:val="84"/>
          <w:highlight w:val="none"/>
        </w:rPr>
        <w:t xml:space="preserve"> </w:t>
      </w:r>
    </w:p>
    <w:p>
      <w:pPr>
        <w:adjustRightInd w:val="0"/>
        <w:snapToGrid w:val="0"/>
        <w:spacing w:line="360" w:lineRule="auto"/>
        <w:jc w:val="center"/>
        <w:rPr>
          <w:rFonts w:hint="eastAsia" w:ascii="仿宋" w:hAnsi="仿宋" w:eastAsia="仿宋" w:cs="仿宋"/>
          <w:bCs/>
          <w:color w:val="auto"/>
          <w:sz w:val="84"/>
          <w:szCs w:val="84"/>
          <w:highlight w:val="none"/>
          <w:lang w:val="en-US" w:eastAsia="zh-CN"/>
        </w:rPr>
      </w:pPr>
      <w:r>
        <w:rPr>
          <w:rFonts w:hint="eastAsia" w:ascii="仿宋" w:hAnsi="仿宋" w:eastAsia="仿宋" w:cs="仿宋"/>
          <w:bCs/>
          <w:color w:val="auto"/>
          <w:sz w:val="84"/>
          <w:szCs w:val="84"/>
          <w:highlight w:val="none"/>
          <w:lang w:val="en-US" w:eastAsia="zh-CN"/>
        </w:rPr>
        <w:t>答</w:t>
      </w:r>
    </w:p>
    <w:p>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 xml:space="preserve">文 </w:t>
      </w:r>
    </w:p>
    <w:p>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件</w:t>
      </w:r>
    </w:p>
    <w:p>
      <w:pPr>
        <w:adjustRightInd w:val="0"/>
        <w:snapToGrid w:val="0"/>
        <w:spacing w:line="360" w:lineRule="auto"/>
        <w:ind w:firstLine="480" w:firstLineChars="200"/>
        <w:rPr>
          <w:rFonts w:hint="eastAsia" w:ascii="仿宋" w:hAnsi="仿宋" w:eastAsia="仿宋" w:cs="仿宋"/>
          <w:color w:val="auto"/>
          <w:sz w:val="24"/>
          <w:highlight w:val="none"/>
        </w:rPr>
      </w:pPr>
    </w:p>
    <w:p>
      <w:pPr>
        <w:adjustRightInd w:val="0"/>
        <w:snapToGrid w:val="0"/>
        <w:spacing w:line="360" w:lineRule="auto"/>
        <w:ind w:firstLine="480" w:firstLineChars="200"/>
        <w:jc w:val="center"/>
        <w:rPr>
          <w:rFonts w:hint="eastAsia" w:ascii="仿宋" w:hAnsi="仿宋" w:eastAsia="仿宋" w:cs="仿宋"/>
          <w:color w:val="auto"/>
          <w:sz w:val="24"/>
          <w:highlight w:val="none"/>
        </w:rPr>
      </w:pPr>
    </w:p>
    <w:p>
      <w:pPr>
        <w:adjustRightInd w:val="0"/>
        <w:snapToGrid w:val="0"/>
        <w:spacing w:line="360" w:lineRule="auto"/>
        <w:ind w:firstLine="480" w:firstLineChars="200"/>
        <w:jc w:val="center"/>
        <w:rPr>
          <w:rFonts w:hint="eastAsia" w:ascii="仿宋" w:hAnsi="仿宋" w:eastAsia="仿宋" w:cs="仿宋"/>
          <w:color w:val="auto"/>
          <w:sz w:val="24"/>
          <w:highlight w:val="none"/>
        </w:rPr>
      </w:pPr>
    </w:p>
    <w:p>
      <w:pPr>
        <w:adjustRightInd w:val="0"/>
        <w:snapToGrid w:val="0"/>
        <w:spacing w:line="360" w:lineRule="auto"/>
        <w:ind w:firstLine="1400" w:firstLineChars="5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参选人：</w:t>
      </w:r>
      <w:r>
        <w:rPr>
          <w:rFonts w:hint="eastAsia" w:ascii="仿宋" w:hAnsi="仿宋" w:eastAsia="仿宋" w:cs="仿宋"/>
          <w:color w:val="auto"/>
          <w:sz w:val="28"/>
          <w:szCs w:val="28"/>
          <w:highlight w:val="none"/>
          <w:u w:val="single"/>
        </w:rPr>
        <w:t xml:space="preserve">            （盖单位公章）            </w:t>
      </w:r>
    </w:p>
    <w:p>
      <w:pPr>
        <w:adjustRightInd w:val="0"/>
        <w:snapToGrid w:val="0"/>
        <w:spacing w:line="360" w:lineRule="auto"/>
        <w:ind w:firstLine="1400" w:firstLine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（签字或盖章）   </w:t>
      </w:r>
    </w:p>
    <w:p>
      <w:pPr>
        <w:adjustRightInd w:val="0"/>
        <w:snapToGrid w:val="0"/>
        <w:spacing w:line="360" w:lineRule="auto"/>
        <w:ind w:firstLine="1400" w:firstLine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rFonts w:hint="eastAsia" w:ascii="仿宋" w:hAnsi="仿宋" w:eastAsia="仿宋" w:cs="仿宋"/>
          <w:color w:val="auto"/>
          <w:highlight w:val="none"/>
        </w:rPr>
      </w:pPr>
    </w:p>
    <w:p>
      <w:pPr>
        <w:pStyle w:val="2"/>
        <w:numPr>
          <w:ilvl w:val="0"/>
          <w:numId w:val="4"/>
        </w:numPr>
        <w:tabs>
          <w:tab w:val="left" w:pos="588"/>
        </w:tabs>
        <w:snapToGrid w:val="0"/>
        <w:spacing w:before="120" w:after="120" w:line="440" w:lineRule="exact"/>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bookmarkStart w:id="2" w:name="_Toc22493"/>
      <w:bookmarkStart w:id="3" w:name="_Toc82790436"/>
      <w:r>
        <w:rPr>
          <w:rFonts w:hint="eastAsia" w:ascii="仿宋" w:hAnsi="仿宋" w:eastAsia="仿宋" w:cs="仿宋"/>
          <w:color w:val="auto"/>
          <w:sz w:val="24"/>
          <w:szCs w:val="24"/>
          <w:highlight w:val="none"/>
        </w:rPr>
        <w:t>企业营业执照复印件（五证合一）</w:t>
      </w:r>
      <w:bookmarkEnd w:id="2"/>
      <w:bookmarkEnd w:id="3"/>
    </w:p>
    <w:p>
      <w:pPr>
        <w:rPr>
          <w:rFonts w:hint="eastAsia" w:ascii="仿宋" w:hAnsi="仿宋" w:eastAsia="仿宋" w:cs="仿宋"/>
          <w:b w:val="0"/>
          <w:bCs w:val="0"/>
          <w:color w:val="auto"/>
          <w:sz w:val="28"/>
          <w:szCs w:val="28"/>
          <w:highlight w:val="none"/>
        </w:rPr>
      </w:pPr>
      <w:r>
        <w:rPr>
          <w:rFonts w:hint="eastAsia" w:ascii="仿宋" w:hAnsi="仿宋" w:eastAsia="仿宋" w:cs="仿宋"/>
          <w:color w:val="auto"/>
          <w:sz w:val="24"/>
          <w:szCs w:val="24"/>
          <w:highlight w:val="none"/>
        </w:rPr>
        <w:br w:type="page"/>
      </w:r>
    </w:p>
    <w:p>
      <w:pPr>
        <w:pStyle w:val="2"/>
        <w:numPr>
          <w:ilvl w:val="0"/>
          <w:numId w:val="4"/>
        </w:numPr>
        <w:tabs>
          <w:tab w:val="left" w:pos="588"/>
        </w:tabs>
        <w:snapToGrid w:val="0"/>
        <w:spacing w:before="120" w:after="120" w:line="440" w:lineRule="exact"/>
        <w:jc w:val="left"/>
        <w:rPr>
          <w:rFonts w:hint="eastAsia" w:ascii="仿宋" w:hAnsi="仿宋" w:eastAsia="仿宋" w:cs="仿宋"/>
          <w:b w:val="0"/>
          <w:bCs w:val="0"/>
          <w:color w:val="auto"/>
          <w:sz w:val="28"/>
          <w:szCs w:val="28"/>
          <w:highlight w:val="none"/>
        </w:rPr>
      </w:pPr>
      <w:r>
        <w:rPr>
          <w:rFonts w:hint="eastAsia" w:ascii="仿宋" w:hAnsi="仿宋" w:eastAsia="仿宋" w:cs="仿宋"/>
          <w:color w:val="auto"/>
          <w:sz w:val="24"/>
          <w:szCs w:val="24"/>
          <w:highlight w:val="none"/>
        </w:rPr>
        <w:t>增值电信业务经营许可证复印件</w:t>
      </w: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pStyle w:val="2"/>
        <w:numPr>
          <w:ilvl w:val="0"/>
          <w:numId w:val="4"/>
        </w:numPr>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4" w:name="_Toc24378"/>
      <w:bookmarkStart w:id="5" w:name="_Toc55151349"/>
      <w:bookmarkStart w:id="6" w:name="_Toc475472674"/>
      <w:bookmarkStart w:id="7" w:name="_Toc82790437"/>
      <w:r>
        <w:rPr>
          <w:rFonts w:hint="eastAsia" w:ascii="仿宋" w:hAnsi="仿宋" w:eastAsia="仿宋" w:cs="仿宋"/>
          <w:color w:val="auto"/>
          <w:sz w:val="24"/>
          <w:szCs w:val="24"/>
          <w:highlight w:val="none"/>
        </w:rPr>
        <w:t>法定代表人/负责人身份证明</w:t>
      </w:r>
      <w:bookmarkEnd w:id="4"/>
      <w:bookmarkEnd w:id="5"/>
      <w:bookmarkEnd w:id="6"/>
    </w:p>
    <w:p>
      <w:pPr>
        <w:jc w:val="center"/>
        <w:rPr>
          <w:rFonts w:hint="eastAsia" w:ascii="仿宋" w:hAnsi="仿宋" w:eastAsia="仿宋" w:cs="仿宋"/>
          <w:b/>
          <w:color w:val="auto"/>
          <w:sz w:val="24"/>
          <w:highlight w:val="none"/>
        </w:rPr>
      </w:pP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法定代表人/负责人身份证明</w:t>
      </w:r>
    </w:p>
    <w:p>
      <w:pPr>
        <w:spacing w:line="440" w:lineRule="exact"/>
        <w:rPr>
          <w:rFonts w:hint="eastAsia" w:ascii="仿宋" w:hAnsi="仿宋" w:eastAsia="仿宋" w:cs="仿宋"/>
          <w:color w:val="auto"/>
          <w:szCs w:val="21"/>
          <w:highlight w:val="none"/>
        </w:rPr>
      </w:pPr>
    </w:p>
    <w:p>
      <w:pPr>
        <w:topLinePunct/>
        <w:snapToGrid w:val="0"/>
        <w:spacing w:line="440" w:lineRule="exact"/>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参选人名称：</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单位性质：</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成立时间：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经营期限：</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姓名：</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性别：</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年龄：</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职务：</w:t>
      </w:r>
      <w:r>
        <w:rPr>
          <w:rFonts w:hint="eastAsia" w:ascii="仿宋" w:hAnsi="仿宋" w:eastAsia="仿宋" w:cs="仿宋"/>
          <w:bCs/>
          <w:color w:val="auto"/>
          <w:szCs w:val="21"/>
          <w:highlight w:val="none"/>
          <w:u w:val="single"/>
        </w:rPr>
        <w:t xml:space="preserve">         </w:t>
      </w:r>
    </w:p>
    <w:p>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系</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[参选人单位名称]</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的法定代表人。</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特此证明。</w:t>
      </w:r>
    </w:p>
    <w:p>
      <w:pPr>
        <w:topLinePunct/>
        <w:snapToGrid w:val="0"/>
        <w:spacing w:line="440" w:lineRule="exact"/>
        <w:ind w:firstLine="420" w:firstLineChars="200"/>
        <w:rPr>
          <w:rFonts w:hint="eastAsia" w:ascii="仿宋" w:hAnsi="仿宋" w:eastAsia="仿宋" w:cs="仿宋"/>
          <w:bCs/>
          <w:color w:val="auto"/>
          <w:szCs w:val="21"/>
          <w:highlight w:val="none"/>
        </w:rPr>
      </w:pPr>
    </w:p>
    <w:p>
      <w:pPr>
        <w:topLinePunct/>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附：法定代表人身份证复印件</w:t>
      </w:r>
      <w:r>
        <w:rPr>
          <w:rFonts w:hint="eastAsia" w:ascii="仿宋" w:hAnsi="仿宋" w:eastAsia="仿宋" w:cs="仿宋"/>
          <w:bCs/>
          <w:color w:val="auto"/>
          <w:szCs w:val="21"/>
          <w:highlight w:val="none"/>
        </w:rPr>
        <w:t>(需同时提供正面及背面)</w:t>
      </w:r>
    </w:p>
    <w:p>
      <w:pPr>
        <w:spacing w:line="500" w:lineRule="exact"/>
        <w:rPr>
          <w:rFonts w:hint="eastAsia" w:ascii="仿宋" w:hAnsi="仿宋" w:eastAsia="仿宋" w:cs="仿宋"/>
          <w:color w:val="auto"/>
          <w:szCs w:val="21"/>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1312;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hdNkGUkCAABhBAAADgAAAGRycy9lMm9Eb2MueG1srVTN&#10;bhMxEL4j8Q6W73SzaZc0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AIl+NgAAAAKAQAADwAAAAAAAAAB&#10;ACAAAAAiAAAAZHJzL2Rvd25yZXYueG1sUEsBAhQAFAAAAAgAh07iQIXTZBlJAgAAYQ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ICCVzZAAAACwEAAA8AAAAAAAAA&#10;AQAgAAAAIgAAAGRycy9kb3ducmV2LnhtbFBLAQIUABQAAAAIAIdO4kD8KXPs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spacing w:line="50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spacing w:line="50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p>
    <w:p>
      <w:pPr>
        <w:spacing w:line="50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spacing w:line="440" w:lineRule="exact"/>
        <w:ind w:firstLine="4305" w:firstLineChars="20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（盖单位公章）</w:t>
      </w:r>
    </w:p>
    <w:p>
      <w:pPr>
        <w:spacing w:line="440" w:lineRule="exact"/>
        <w:ind w:firstLine="4305" w:firstLineChars="2050"/>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日期：XX年XX月</w:t>
      </w:r>
      <w:r>
        <w:rPr>
          <w:rFonts w:hint="eastAsia" w:ascii="仿宋" w:hAnsi="仿宋" w:eastAsia="仿宋" w:cs="仿宋"/>
          <w:color w:val="auto"/>
          <w:highlight w:val="none"/>
          <w:lang w:val="en-US" w:eastAsia="zh-CN"/>
        </w:rPr>
        <w:t>XX</w:t>
      </w:r>
      <w:r>
        <w:rPr>
          <w:rFonts w:hint="eastAsia" w:ascii="仿宋" w:hAnsi="仿宋" w:eastAsia="仿宋" w:cs="仿宋"/>
          <w:color w:val="auto"/>
          <w:highlight w:val="none"/>
          <w:lang w:eastAsia="zh-CN"/>
        </w:rPr>
        <w:t>日</w:t>
      </w:r>
    </w:p>
    <w:p>
      <w:pPr>
        <w:pStyle w:val="2"/>
        <w:numPr>
          <w:ilvl w:val="0"/>
          <w:numId w:val="4"/>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 w:name="_Toc3224"/>
      <w:r>
        <w:rPr>
          <w:rFonts w:hint="eastAsia" w:ascii="仿宋" w:hAnsi="仿宋" w:eastAsia="仿宋" w:cs="仿宋"/>
          <w:color w:val="auto"/>
          <w:sz w:val="24"/>
          <w:szCs w:val="24"/>
          <w:highlight w:val="none"/>
        </w:rPr>
        <w:t>法定代表人/负责人授权委托书</w:t>
      </w:r>
      <w:bookmarkEnd w:id="7"/>
      <w:bookmarkEnd w:id="8"/>
    </w:p>
    <w:p>
      <w:pPr>
        <w:spacing w:line="40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法定代表人/负责人授权委托书</w:t>
      </w:r>
    </w:p>
    <w:p>
      <w:pPr>
        <w:jc w:val="center"/>
        <w:rPr>
          <w:rFonts w:hint="eastAsia" w:ascii="仿宋" w:hAnsi="仿宋" w:eastAsia="仿宋" w:cs="仿宋"/>
          <w:b/>
          <w:color w:val="auto"/>
          <w:sz w:val="24"/>
          <w:highlight w:val="none"/>
        </w:rPr>
      </w:pPr>
    </w:p>
    <w:p>
      <w:pPr>
        <w:topLinePunct/>
        <w:snapToGrid w:val="0"/>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w:t>
      </w:r>
      <w:r>
        <w:rPr>
          <w:rFonts w:hint="eastAsia" w:ascii="仿宋" w:hAnsi="仿宋" w:eastAsia="仿宋" w:cs="仿宋"/>
          <w:color w:val="auto"/>
          <w:highlight w:val="none"/>
          <w:lang w:eastAsia="zh-CN"/>
        </w:rPr>
        <w:t>台州市</w:t>
      </w:r>
      <w:r>
        <w:rPr>
          <w:rFonts w:hint="eastAsia" w:ascii="仿宋" w:hAnsi="仿宋" w:eastAsia="仿宋" w:cs="仿宋"/>
          <w:color w:val="auto"/>
          <w:highlight w:val="none"/>
          <w:lang w:val="en-US" w:eastAsia="zh-CN"/>
        </w:rPr>
        <w:t>产权交易所</w:t>
      </w:r>
      <w:r>
        <w:rPr>
          <w:rFonts w:hint="eastAsia" w:ascii="仿宋" w:hAnsi="仿宋" w:eastAsia="仿宋" w:cs="仿宋"/>
          <w:color w:val="auto"/>
          <w:highlight w:val="none"/>
          <w:lang w:eastAsia="zh-CN"/>
        </w:rPr>
        <w:t>有限公司</w:t>
      </w:r>
      <w:r>
        <w:rPr>
          <w:rFonts w:hint="eastAsia" w:ascii="仿宋" w:hAnsi="仿宋" w:eastAsia="仿宋" w:cs="仿宋"/>
          <w:color w:val="auto"/>
          <w:szCs w:val="21"/>
          <w:highlight w:val="none"/>
        </w:rPr>
        <w:t>】</w:t>
      </w:r>
      <w:r>
        <w:rPr>
          <w:rFonts w:hint="eastAsia" w:ascii="仿宋" w:hAnsi="仿宋" w:eastAsia="仿宋" w:cs="仿宋"/>
          <w:color w:val="auto"/>
          <w:highlight w:val="none"/>
        </w:rPr>
        <w:t>：</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本人</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[参选人法定代表人/负责人姓名]</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 xml:space="preserve">系 </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[参选人名称]</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的法定代表人，现委托</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[委托代理人姓名]</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为我方代理人。代理人根据授权，以我方名义全权处理</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eastAsia="zh-CN"/>
        </w:rPr>
        <w:t>台州市国企阳光采购平台项目-云资源和安全服务采购</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u w:val="single"/>
        </w:rPr>
        <w:t>签署、澄清、说明、补正、递交、撤回、修改</w:t>
      </w:r>
      <w:r>
        <w:rPr>
          <w:rFonts w:hint="eastAsia" w:ascii="仿宋" w:hAnsi="仿宋" w:eastAsia="仿宋" w:cs="仿宋"/>
          <w:bCs/>
          <w:color w:val="auto"/>
          <w:szCs w:val="21"/>
          <w:highlight w:val="none"/>
          <w:u w:val="single"/>
          <w:lang w:eastAsia="zh-CN"/>
        </w:rPr>
        <w:t>应答文件</w:t>
      </w:r>
      <w:r>
        <w:rPr>
          <w:rFonts w:hint="eastAsia" w:ascii="仿宋" w:hAnsi="仿宋" w:eastAsia="仿宋" w:cs="仿宋"/>
          <w:bCs/>
          <w:color w:val="auto"/>
          <w:szCs w:val="21"/>
          <w:highlight w:val="none"/>
          <w:u w:val="single"/>
        </w:rPr>
        <w:t>，签订合同和处理一切有关事宜</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 xml:space="preserve">，其法律后果由我方承担。 </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委托期限：</w:t>
      </w:r>
      <w:r>
        <w:rPr>
          <w:rFonts w:hint="eastAsia" w:ascii="仿宋" w:hAnsi="仿宋" w:eastAsia="仿宋" w:cs="仿宋"/>
          <w:bCs/>
          <w:color w:val="auto"/>
          <w:szCs w:val="21"/>
          <w:highlight w:val="none"/>
          <w:u w:val="single"/>
        </w:rPr>
        <w:t>自应答截止日起</w:t>
      </w:r>
      <w:r>
        <w:rPr>
          <w:rFonts w:hint="eastAsia" w:ascii="仿宋" w:hAnsi="仿宋" w:eastAsia="仿宋" w:cs="仿宋"/>
          <w:bCs/>
          <w:color w:val="auto"/>
          <w:szCs w:val="21"/>
          <w:highlight w:val="none"/>
          <w:u w:val="single"/>
          <w:lang w:val="en-US" w:eastAsia="zh-CN"/>
        </w:rPr>
        <w:t>90</w:t>
      </w:r>
      <w:r>
        <w:rPr>
          <w:rFonts w:hint="eastAsia" w:ascii="仿宋" w:hAnsi="仿宋" w:eastAsia="仿宋" w:cs="仿宋"/>
          <w:bCs/>
          <w:color w:val="auto"/>
          <w:szCs w:val="21"/>
          <w:highlight w:val="none"/>
          <w:u w:val="single"/>
        </w:rPr>
        <w:t>天</w:t>
      </w:r>
      <w:r>
        <w:rPr>
          <w:rFonts w:hint="eastAsia" w:ascii="仿宋" w:hAnsi="仿宋" w:eastAsia="仿宋" w:cs="仿宋"/>
          <w:bCs/>
          <w:color w:val="auto"/>
          <w:szCs w:val="21"/>
          <w:highlight w:val="none"/>
        </w:rPr>
        <w:t>。</w:t>
      </w:r>
    </w:p>
    <w:p>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委托代理人无转委托权。</w:t>
      </w:r>
    </w:p>
    <w:p>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附：委托代理人身份证复印件(需同时提供正面及背面)</w:t>
      </w:r>
    </w:p>
    <w:p>
      <w:pPr>
        <w:topLinePunct/>
        <w:snapToGrid w:val="0"/>
        <w:spacing w:line="440" w:lineRule="exact"/>
        <w:ind w:firstLine="420" w:firstLineChars="200"/>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w:t>
      </w:r>
      <w:r>
        <w:rPr>
          <w:rFonts w:hint="eastAsia" w:ascii="仿宋" w:hAnsi="仿宋" w:eastAsia="仿宋" w:cs="仿宋"/>
          <w:color w:val="auto"/>
          <w:szCs w:val="21"/>
          <w:highlight w:val="none"/>
          <w:u w:val="single"/>
        </w:rPr>
        <w:t xml:space="preserve">         </w:t>
      </w:r>
    </w:p>
    <w:p>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身份证号码：</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w:t>
      </w:r>
    </w:p>
    <w:p>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（签字） </w:t>
      </w:r>
    </w:p>
    <w:p>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身份证号码：</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w:t>
      </w:r>
    </w:p>
    <w:p>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联系方式（手机）：</w:t>
      </w:r>
      <w:r>
        <w:rPr>
          <w:rFonts w:hint="eastAsia" w:ascii="仿宋" w:hAnsi="仿宋" w:eastAsia="仿宋" w:cs="仿宋"/>
          <w:bCs/>
          <w:color w:val="auto"/>
          <w:szCs w:val="21"/>
          <w:highlight w:val="none"/>
          <w:u w:val="single"/>
        </w:rPr>
        <w:t xml:space="preserve">                     </w:t>
      </w:r>
    </w:p>
    <w:p>
      <w:pPr>
        <w:topLinePunct/>
        <w:snapToGrid w:val="0"/>
        <w:spacing w:line="440" w:lineRule="exact"/>
        <w:ind w:firstLine="1134" w:firstLineChars="540"/>
        <w:rPr>
          <w:rFonts w:hint="eastAsia" w:ascii="仿宋" w:hAnsi="仿宋" w:eastAsia="仿宋" w:cs="仿宋"/>
          <w:color w:val="auto"/>
          <w:highlight w:val="none"/>
          <w:lang w:eastAsia="zh-CN"/>
        </w:rPr>
      </w:pPr>
      <w:r>
        <w:rPr>
          <w:rFonts w:hint="eastAsia" w:ascii="仿宋" w:hAnsi="仿宋" w:eastAsia="仿宋" w:cs="仿宋"/>
          <w:color w:val="auto"/>
          <w:highlight w:val="none"/>
        </w:rPr>
        <w:t>日期：XX年XX月</w:t>
      </w:r>
      <w:r>
        <w:rPr>
          <w:rFonts w:hint="eastAsia" w:ascii="仿宋" w:hAnsi="仿宋" w:eastAsia="仿宋" w:cs="仿宋"/>
          <w:color w:val="auto"/>
          <w:highlight w:val="none"/>
          <w:lang w:val="en-US" w:eastAsia="zh-CN"/>
        </w:rPr>
        <w:t>XX</w:t>
      </w:r>
      <w:r>
        <w:rPr>
          <w:rFonts w:hint="eastAsia" w:ascii="仿宋" w:hAnsi="仿宋" w:eastAsia="仿宋" w:cs="仿宋"/>
          <w:color w:val="auto"/>
          <w:highlight w:val="none"/>
          <w:lang w:eastAsia="zh-CN"/>
        </w:rPr>
        <w:t>日</w:t>
      </w: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2835910</wp:posOffset>
                </wp:positionH>
                <wp:positionV relativeFrom="paragraph">
                  <wp:posOffset>158750</wp:posOffset>
                </wp:positionV>
                <wp:extent cx="3297555" cy="2113915"/>
                <wp:effectExtent l="4445" t="4445" r="12700" b="1524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委托代理人身份证背面复印件贴于此处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3.3pt;margin-top:12.5pt;height:166.45pt;width:259.65pt;z-index:251665408;mso-width-relative:page;mso-height-relative:page;" fillcolor="#FFFFFF" filled="t" stroked="t" coordsize="21600,21600" o:gfxdata="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1ySP3ZAAAACgEAAA8AAAAAAAAA&#10;AQAgAAAAIgAAAGRycy9kb3ducmV2LnhtbFBLAQIUABQAAAAIAIdO4kDgV0B7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委托代理人身份证背面复印件贴于此处</w:t>
                      </w:r>
                    </w:p>
                    <w:p>
                      <w:pPr>
                        <w:jc w:val="center"/>
                        <w:rPr>
                          <w:szCs w:val="21"/>
                        </w:rPr>
                      </w:pPr>
                    </w:p>
                  </w:txbxContent>
                </v:textbox>
              </v:shape>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-485140</wp:posOffset>
                </wp:positionH>
                <wp:positionV relativeFrom="paragraph">
                  <wp:posOffset>153670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委托代理人身份证正面复印件贴于此处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2pt;margin-top:12.1pt;height:166.45pt;width:259.65pt;z-index:251664384;mso-width-relative:page;mso-height-relative:page;" fillcolor="#FFFFFF" filled="t" stroked="t" coordsize="21600,21600" o:gfxdata="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x+dSrZAAAACgEAAA8AAAAAAAAA&#10;AQAgAAAAIgAAAGRycy9kb3ducmV2LnhtbFBLAQIUABQAAAAIAIdO4kAUgq4J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490855</wp:posOffset>
                </wp:positionH>
                <wp:positionV relativeFrom="paragraph">
                  <wp:posOffset>6654800</wp:posOffset>
                </wp:positionV>
                <wp:extent cx="3297555" cy="2113915"/>
                <wp:effectExtent l="4445" t="4445" r="12700" b="1524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委托代理人身份证正面复印件贴于此处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65pt;margin-top:524pt;height:166.45pt;width:259.65pt;z-index:251662336;mso-width-relative:page;mso-height-relative:page;" fillcolor="#FFFFFF" filled="t" stroked="t" coordsize="21600,21600" o:gfxdata="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d8ubzYAAAADAEAAA8AAAAAAAAA&#10;AQAgAAAAIgAAAGRycy9kb3ducmV2LnhtbFBLAQIUABQAAAAIAIdO4kBxBoprSgIAAGEEAAAOAAAA&#10;AAAAAAEAIAAAACc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p>
    <w:p>
      <w:pPr>
        <w:ind w:firstLine="420"/>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490855</wp:posOffset>
                </wp:positionH>
                <wp:positionV relativeFrom="paragraph">
                  <wp:posOffset>6654800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委托代理人身份证正面复印件贴于此处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65pt;margin-top:524pt;height:166.45pt;width:259.65pt;z-index:251663360;mso-width-relative:page;mso-height-relative:page;" fillcolor="#FFFFFF" filled="t" stroked="t" coordsize="21600,21600" o:gfxdata="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3y5vNgAAAAMAQAADwAAAAAAAAAB&#10;ACAAAAAiAAAAZHJzL2Rvd25yZXYueG1sUEsBAhQAFAAAAAgAh07iQJmtV45JAgAAYQ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ind w:firstLine="482"/>
        <w:rPr>
          <w:rFonts w:hint="eastAsia" w:ascii="仿宋" w:hAnsi="仿宋" w:eastAsia="仿宋" w:cs="仿宋"/>
          <w:b/>
          <w:bCs/>
          <w:color w:val="auto"/>
          <w:sz w:val="24"/>
          <w:highlight w:val="none"/>
        </w:rPr>
      </w:pPr>
    </w:p>
    <w:p>
      <w:pPr>
        <w:rPr>
          <w:rFonts w:hint="eastAsia" w:ascii="仿宋" w:hAnsi="仿宋" w:eastAsia="仿宋" w:cs="仿宋"/>
          <w:b/>
          <w:bCs/>
          <w:color w:val="auto"/>
          <w:sz w:val="24"/>
          <w:highlight w:val="none"/>
        </w:rPr>
      </w:pPr>
    </w:p>
    <w:p>
      <w:pPr>
        <w:pStyle w:val="2"/>
        <w:numPr>
          <w:ilvl w:val="0"/>
          <w:numId w:val="4"/>
        </w:numPr>
        <w:tabs>
          <w:tab w:val="left" w:pos="588"/>
        </w:tabs>
        <w:snapToGrid w:val="0"/>
        <w:spacing w:before="120" w:after="120" w:line="440" w:lineRule="exact"/>
        <w:jc w:val="left"/>
        <w:rPr>
          <w:rFonts w:hint="eastAsia" w:ascii="仿宋" w:hAnsi="仿宋" w:eastAsia="仿宋" w:cs="仿宋"/>
          <w:color w:val="auto"/>
          <w:sz w:val="24"/>
          <w:szCs w:val="24"/>
          <w:highlight w:val="none"/>
        </w:rPr>
      </w:pPr>
      <w:bookmarkStart w:id="9" w:name="_Toc475294115"/>
      <w:bookmarkStart w:id="10" w:name="_Toc82790438"/>
      <w:bookmarkStart w:id="11" w:name="_Toc475472677"/>
      <w:bookmarkStart w:id="12" w:name="_Toc26001"/>
      <w:bookmarkStart w:id="13" w:name="_Toc7523490"/>
      <w:bookmarkStart w:id="14" w:name="_Toc79395221"/>
      <w:r>
        <w:rPr>
          <w:rFonts w:hint="eastAsia" w:ascii="仿宋" w:hAnsi="仿宋" w:eastAsia="仿宋" w:cs="仿宋"/>
          <w:color w:val="auto"/>
          <w:sz w:val="24"/>
          <w:szCs w:val="24"/>
          <w:highlight w:val="none"/>
        </w:rPr>
        <w:t>廉洁参选承诺书</w:t>
      </w:r>
      <w:bookmarkEnd w:id="9"/>
      <w:bookmarkEnd w:id="10"/>
      <w:bookmarkEnd w:id="11"/>
      <w:bookmarkEnd w:id="12"/>
      <w:bookmarkEnd w:id="13"/>
    </w:p>
    <w:p>
      <w:pPr>
        <w:topLinePunct/>
        <w:spacing w:line="440" w:lineRule="exact"/>
        <w:jc w:val="center"/>
        <w:rPr>
          <w:rFonts w:hint="eastAsia" w:ascii="仿宋" w:hAnsi="仿宋" w:eastAsia="仿宋" w:cs="仿宋"/>
          <w:b/>
          <w:color w:val="auto"/>
          <w:highlight w:val="none"/>
        </w:rPr>
      </w:pPr>
      <w:r>
        <w:rPr>
          <w:rFonts w:hint="eastAsia" w:ascii="仿宋" w:hAnsi="仿宋" w:eastAsia="仿宋" w:cs="仿宋"/>
          <w:b/>
          <w:color w:val="auto"/>
          <w:sz w:val="24"/>
          <w:highlight w:val="none"/>
        </w:rPr>
        <w:t>廉洁参选承诺书</w:t>
      </w:r>
    </w:p>
    <w:p>
      <w:pPr>
        <w:topLinePunct/>
        <w:snapToGrid w:val="0"/>
        <w:spacing w:line="400" w:lineRule="exact"/>
        <w:rPr>
          <w:rFonts w:hint="eastAsia" w:ascii="仿宋" w:hAnsi="仿宋" w:eastAsia="仿宋" w:cs="仿宋"/>
          <w:color w:val="auto"/>
          <w:highlight w:val="none"/>
        </w:rPr>
      </w:pPr>
      <w:bookmarkStart w:id="15" w:name="OLE_LINK2"/>
      <w:r>
        <w:rPr>
          <w:rFonts w:hint="eastAsia" w:ascii="仿宋" w:hAnsi="仿宋" w:eastAsia="仿宋" w:cs="仿宋"/>
          <w:color w:val="auto"/>
          <w:szCs w:val="21"/>
          <w:highlight w:val="none"/>
        </w:rPr>
        <w:t>【</w:t>
      </w:r>
      <w:r>
        <w:rPr>
          <w:rFonts w:hint="eastAsia" w:ascii="仿宋" w:hAnsi="仿宋" w:eastAsia="仿宋" w:cs="仿宋"/>
          <w:color w:val="auto"/>
          <w:highlight w:val="none"/>
          <w:lang w:eastAsia="zh-CN"/>
        </w:rPr>
        <w:t>台州市</w:t>
      </w:r>
      <w:r>
        <w:rPr>
          <w:rFonts w:hint="eastAsia" w:ascii="仿宋" w:hAnsi="仿宋" w:eastAsia="仿宋" w:cs="仿宋"/>
          <w:color w:val="auto"/>
          <w:highlight w:val="none"/>
          <w:lang w:val="en-US" w:eastAsia="zh-CN"/>
        </w:rPr>
        <w:t>产权交易所</w:t>
      </w:r>
      <w:r>
        <w:rPr>
          <w:rFonts w:hint="eastAsia" w:ascii="仿宋" w:hAnsi="仿宋" w:eastAsia="仿宋" w:cs="仿宋"/>
          <w:color w:val="auto"/>
          <w:highlight w:val="none"/>
          <w:lang w:eastAsia="zh-CN"/>
        </w:rPr>
        <w:t>有限公司</w:t>
      </w:r>
      <w:r>
        <w:rPr>
          <w:rFonts w:hint="eastAsia" w:ascii="仿宋" w:hAnsi="仿宋" w:eastAsia="仿宋" w:cs="仿宋"/>
          <w:color w:val="auto"/>
          <w:szCs w:val="21"/>
          <w:highlight w:val="none"/>
        </w:rPr>
        <w:t>】</w:t>
      </w:r>
      <w:r>
        <w:rPr>
          <w:rFonts w:hint="eastAsia" w:ascii="仿宋" w:hAnsi="仿宋" w:eastAsia="仿宋" w:cs="仿宋"/>
          <w:color w:val="auto"/>
          <w:highlight w:val="none"/>
        </w:rPr>
        <w:t>：</w:t>
      </w:r>
    </w:p>
    <w:bookmarkEnd w:id="15"/>
    <w:p>
      <w:pPr>
        <w:topLinePunct/>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我公司自愿参加</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eastAsia="zh-CN"/>
        </w:rPr>
        <w:t>台州市国企阳光采购平台项目-云资源和安全服务采购</w:t>
      </w:r>
      <w:r>
        <w:rPr>
          <w:rFonts w:hint="eastAsia" w:ascii="仿宋" w:hAnsi="仿宋" w:eastAsia="仿宋" w:cs="仿宋"/>
          <w:color w:val="auto"/>
          <w:highlight w:val="none"/>
          <w:u w:val="single"/>
        </w:rPr>
        <w:t>】</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项目，为保证参选活动公开、公平、公正，依据国家法律法规和廉洁从业相关规定，现承诺如下：</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不以他人名义参选或者以其他方式弄虚作假，骗取中选；</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不与其他参选人相互串通参选或订立攻守同盟；</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不与</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代理机构串通参选；</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不向</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代理机构或评选委员会成员行贿，包括提供现金(礼金)、礼券、礼品、购物卡、有价证券等财物，或娱乐、宴请、旅游等活动，或支付应由其个人承担的学费、餐费、医药费等各种费用等；</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不通过非正常渠道探听采购过程中应当保密的信息，包括(潜在)参选人的数量与名称、评选委员会成员名单和联系方式、其他参选人的</w:t>
      </w:r>
      <w:r>
        <w:rPr>
          <w:rFonts w:hint="eastAsia" w:ascii="仿宋" w:hAnsi="仿宋" w:eastAsia="仿宋" w:cs="仿宋"/>
          <w:color w:val="auto"/>
          <w:szCs w:val="21"/>
          <w:highlight w:val="none"/>
          <w:lang w:eastAsia="zh-CN"/>
        </w:rPr>
        <w:t>应答文件</w:t>
      </w:r>
      <w:r>
        <w:rPr>
          <w:rFonts w:hint="eastAsia" w:ascii="仿宋" w:hAnsi="仿宋" w:eastAsia="仿宋" w:cs="仿宋"/>
          <w:color w:val="auto"/>
          <w:szCs w:val="21"/>
          <w:highlight w:val="none"/>
        </w:rPr>
        <w:t>、评选情况及中选推荐意见等；</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不私下接触</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代理机构或评选委员会成员，利用人际关系干扰</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参选活动；</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不在办公场所、</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现场寻衅滋事、无理取闹或以其他手段非法干预、影响</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的过程和结果；</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不捏造事实、伪造材料，或以非法取得的材料进行恶意投诉与诬陷；不毫无根据地散播不实消息，诋毁他人名誉，主观臆断反映问题与诉求；</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不以低于成本的报价参选；</w:t>
      </w:r>
    </w:p>
    <w:p>
      <w:pPr>
        <w:numPr>
          <w:ilvl w:val="0"/>
          <w:numId w:val="5"/>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不以其他方式排挤其他参选人的公平竞争。</w:t>
      </w:r>
    </w:p>
    <w:p>
      <w:pPr>
        <w:numPr>
          <w:ilvl w:val="0"/>
          <w:numId w:val="5"/>
        </w:numPr>
        <w:tabs>
          <w:tab w:val="left" w:pos="709"/>
        </w:tabs>
        <w:topLinePunct/>
        <w:spacing w:line="44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近三年内在经营活动中没有重大违法记录。</w:t>
      </w:r>
    </w:p>
    <w:p>
      <w:pPr>
        <w:topLinePunct/>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如发生任何违反本承诺的行为，除按法律法规接受处罚外，</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有权否决我方本次参选、宣布中选无效、暂停甚至取消我方参加</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后续</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项目的参选资格等。</w:t>
      </w:r>
    </w:p>
    <w:p>
      <w:pPr>
        <w:topLinePunct/>
        <w:spacing w:line="440" w:lineRule="exact"/>
        <w:ind w:left="420"/>
        <w:rPr>
          <w:rFonts w:hint="eastAsia" w:ascii="仿宋" w:hAnsi="仿宋" w:eastAsia="仿宋" w:cs="仿宋"/>
          <w:color w:val="auto"/>
          <w:szCs w:val="21"/>
          <w:highlight w:val="none"/>
        </w:rPr>
      </w:pPr>
    </w:p>
    <w:p>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widowControl/>
        <w:tabs>
          <w:tab w:val="left" w:pos="3018"/>
          <w:tab w:val="left" w:pos="6260"/>
        </w:tabs>
        <w:ind w:firstLine="2692" w:firstLineChars="1282"/>
        <w:jc w:val="left"/>
        <w:rPr>
          <w:rFonts w:hint="eastAsia" w:ascii="仿宋" w:hAnsi="仿宋" w:eastAsia="仿宋" w:cs="仿宋"/>
          <w:bCs/>
          <w:color w:val="auto"/>
          <w:szCs w:val="21"/>
          <w:highlight w:val="none"/>
        </w:rPr>
      </w:pPr>
    </w:p>
    <w:p>
      <w:pPr>
        <w:widowControl/>
        <w:tabs>
          <w:tab w:val="left" w:pos="3018"/>
          <w:tab w:val="left" w:pos="6260"/>
        </w:tabs>
        <w:ind w:firstLine="1134" w:firstLineChars="540"/>
        <w:jc w:val="lef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日期：XX年 XX月</w:t>
      </w:r>
      <w:r>
        <w:rPr>
          <w:rFonts w:hint="eastAsia" w:ascii="仿宋" w:hAnsi="仿宋" w:eastAsia="仿宋" w:cs="仿宋"/>
          <w:bCs/>
          <w:color w:val="auto"/>
          <w:szCs w:val="21"/>
          <w:highlight w:val="none"/>
          <w:lang w:val="en-US" w:eastAsia="zh-CN"/>
        </w:rPr>
        <w:t>XX</w:t>
      </w:r>
      <w:r>
        <w:rPr>
          <w:rFonts w:hint="eastAsia" w:ascii="仿宋" w:hAnsi="仿宋" w:eastAsia="仿宋" w:cs="仿宋"/>
          <w:bCs/>
          <w:color w:val="auto"/>
          <w:szCs w:val="21"/>
          <w:highlight w:val="none"/>
          <w:lang w:eastAsia="zh-CN"/>
        </w:rPr>
        <w:t>日</w:t>
      </w:r>
    </w:p>
    <w:p>
      <w:pPr>
        <w:pStyle w:val="2"/>
        <w:numPr>
          <w:ilvl w:val="0"/>
          <w:numId w:val="4"/>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bCs w:val="0"/>
          <w:color w:val="auto"/>
          <w:szCs w:val="21"/>
          <w:highlight w:val="none"/>
        </w:rPr>
        <w:br w:type="page"/>
      </w:r>
      <w:bookmarkStart w:id="16" w:name="_Toc32275"/>
      <w:bookmarkStart w:id="17" w:name="_Toc82790440"/>
      <w:bookmarkStart w:id="18" w:name="_Toc7523492"/>
      <w:r>
        <w:rPr>
          <w:rFonts w:hint="eastAsia" w:ascii="仿宋" w:hAnsi="仿宋" w:eastAsia="仿宋" w:cs="仿宋"/>
          <w:color w:val="auto"/>
          <w:sz w:val="24"/>
          <w:szCs w:val="24"/>
          <w:highlight w:val="none"/>
        </w:rPr>
        <w:t>参选人控股及管理关系情况申报表</w:t>
      </w:r>
      <w:bookmarkEnd w:id="16"/>
      <w:bookmarkEnd w:id="17"/>
      <w:bookmarkEnd w:id="18"/>
    </w:p>
    <w:p>
      <w:pPr>
        <w:pStyle w:val="12"/>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参选人控股及管理关系情况申报表</w:t>
      </w:r>
    </w:p>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bCs/>
          <w:color w:val="auto"/>
          <w:szCs w:val="21"/>
          <w:highlight w:val="none"/>
          <w:u w:val="none"/>
        </w:rPr>
        <w:t>【</w:t>
      </w:r>
      <w:r>
        <w:rPr>
          <w:rFonts w:hint="eastAsia" w:ascii="仿宋" w:hAnsi="仿宋" w:eastAsia="仿宋" w:cs="仿宋"/>
          <w:color w:val="auto"/>
          <w:highlight w:val="none"/>
          <w:lang w:eastAsia="zh-CN"/>
        </w:rPr>
        <w:t>台州市产权交易所有限公司</w:t>
      </w:r>
      <w:r>
        <w:rPr>
          <w:rFonts w:hint="eastAsia" w:ascii="仿宋" w:hAnsi="仿宋" w:eastAsia="仿宋" w:cs="仿宋"/>
          <w:bCs/>
          <w:color w:val="auto"/>
          <w:szCs w:val="21"/>
          <w:highlight w:val="none"/>
          <w:u w:val="none"/>
        </w:rPr>
        <w:t>】</w:t>
      </w:r>
      <w:r>
        <w:rPr>
          <w:rFonts w:hint="eastAsia" w:ascii="仿宋" w:hAnsi="仿宋" w:eastAsia="仿宋" w:cs="仿宋"/>
          <w:color w:val="auto"/>
          <w:highlight w:val="none"/>
        </w:rPr>
        <w:t>：</w:t>
      </w:r>
    </w:p>
    <w:p>
      <w:pPr>
        <w:adjustRightInd w:val="0"/>
        <w:snapToGrid w:val="0"/>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我方参加</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eastAsia="zh-CN"/>
        </w:rPr>
        <w:t>台州市国企阳光采购平台项目-云资源和安全服务采购</w:t>
      </w:r>
      <w:r>
        <w:rPr>
          <w:rFonts w:hint="eastAsia" w:ascii="仿宋" w:hAnsi="仿宋" w:eastAsia="仿宋" w:cs="仿宋"/>
          <w:color w:val="auto"/>
          <w:highlight w:val="none"/>
          <w:u w:val="single"/>
        </w:rPr>
        <w:t>】</w:t>
      </w:r>
      <w:r>
        <w:rPr>
          <w:rFonts w:hint="eastAsia" w:ascii="仿宋" w:hAnsi="仿宋" w:eastAsia="仿宋" w:cs="仿宋"/>
          <w:color w:val="auto"/>
          <w:highlight w:val="none"/>
        </w:rPr>
        <w:t>的参选，根据法律法规维护参选公正性的相关规定，特就本单位控股及管理关系情况申报如下，并承担申报不实的责任。</w:t>
      </w:r>
    </w:p>
    <w:tbl>
      <w:tblPr>
        <w:tblStyle w:val="7"/>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373"/>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申报人名称</w:t>
            </w:r>
          </w:p>
        </w:tc>
        <w:tc>
          <w:tcPr>
            <w:tcW w:w="3536" w:type="pct"/>
            <w:gridSpan w:val="2"/>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【XX公司[参选人名称]】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757"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姓    名</w:t>
            </w:r>
          </w:p>
        </w:tc>
        <w:tc>
          <w:tcPr>
            <w:tcW w:w="2779"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[参选人法定代表人/负责人姓名]</w:t>
            </w:r>
            <w:r>
              <w:rPr>
                <w:rFonts w:hint="eastAsia" w:ascii="仿宋" w:hAnsi="仿宋" w:eastAsia="仿宋" w:cs="仿宋"/>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pPr>
              <w:adjustRightInd w:val="0"/>
              <w:snapToGrid w:val="0"/>
              <w:spacing w:line="440" w:lineRule="exact"/>
              <w:rPr>
                <w:rFonts w:hint="eastAsia" w:ascii="仿宋" w:hAnsi="仿宋" w:eastAsia="仿宋" w:cs="仿宋"/>
                <w:color w:val="auto"/>
                <w:highlight w:val="none"/>
              </w:rPr>
            </w:pPr>
          </w:p>
        </w:tc>
        <w:tc>
          <w:tcPr>
            <w:tcW w:w="757"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身份证号</w:t>
            </w:r>
          </w:p>
        </w:tc>
        <w:tc>
          <w:tcPr>
            <w:tcW w:w="2779"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[参选人法定代表人/负责人身份证号]</w:t>
            </w:r>
            <w:r>
              <w:rPr>
                <w:rFonts w:hint="eastAsia" w:ascii="仿宋" w:hAnsi="仿宋" w:eastAsia="仿宋" w:cs="仿宋"/>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控股股东/投资人名称</w:t>
            </w:r>
          </w:p>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及出资比例</w:t>
            </w:r>
          </w:p>
        </w:tc>
        <w:tc>
          <w:tcPr>
            <w:tcW w:w="3536" w:type="pct"/>
            <w:gridSpan w:val="2"/>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【XX公司/XX[自然人]，出资比例XX%，[参选人控股股东/投资人名称及出资比例]】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非控股股东/投资人名称</w:t>
            </w:r>
          </w:p>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及出资比例</w:t>
            </w:r>
          </w:p>
        </w:tc>
        <w:tc>
          <w:tcPr>
            <w:tcW w:w="3536" w:type="pct"/>
            <w:gridSpan w:val="2"/>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【XX公司/XX[自然人]，出资比例XX%，[参选人非控股股东/投资人名称及出资比例，应从出资比例由高到低进行填写]】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管理关系单位名称</w:t>
            </w:r>
          </w:p>
        </w:tc>
        <w:tc>
          <w:tcPr>
            <w:tcW w:w="757"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管理关系单位名称</w:t>
            </w:r>
          </w:p>
        </w:tc>
        <w:tc>
          <w:tcPr>
            <w:tcW w:w="2779"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【XX公司[管理单位全称]】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pPr>
              <w:adjustRightInd w:val="0"/>
              <w:snapToGrid w:val="0"/>
              <w:spacing w:line="440" w:lineRule="exact"/>
              <w:rPr>
                <w:rFonts w:hint="eastAsia" w:ascii="仿宋" w:hAnsi="仿宋" w:eastAsia="仿宋" w:cs="仿宋"/>
                <w:color w:val="auto"/>
                <w:highlight w:val="none"/>
              </w:rPr>
            </w:pPr>
          </w:p>
        </w:tc>
        <w:tc>
          <w:tcPr>
            <w:tcW w:w="757"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被管理关系单位名称</w:t>
            </w:r>
          </w:p>
        </w:tc>
        <w:tc>
          <w:tcPr>
            <w:tcW w:w="2779" w:type="pc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【XX公司[被管理单位全称，应列明所有被管理单位]】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备注：</w:t>
            </w:r>
          </w:p>
        </w:tc>
      </w:tr>
    </w:tbl>
    <w:p>
      <w:pPr>
        <w:spacing w:line="440" w:lineRule="exact"/>
        <w:ind w:firstLine="1134" w:firstLineChars="540"/>
        <w:rPr>
          <w:rFonts w:hint="eastAsia" w:ascii="仿宋" w:hAnsi="仿宋" w:eastAsia="仿宋" w:cs="仿宋"/>
          <w:color w:val="auto"/>
          <w:szCs w:val="21"/>
          <w:highlight w:val="none"/>
        </w:rPr>
      </w:pPr>
    </w:p>
    <w:p>
      <w:pPr>
        <w:spacing w:line="440" w:lineRule="exact"/>
        <w:ind w:firstLine="2100" w:firstLineChars="10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2100" w:firstLineChars="10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widowControl/>
        <w:tabs>
          <w:tab w:val="left" w:pos="3018"/>
          <w:tab w:val="left" w:pos="6260"/>
        </w:tabs>
        <w:ind w:firstLine="2692" w:firstLineChars="1282"/>
        <w:jc w:val="left"/>
        <w:rPr>
          <w:rFonts w:hint="eastAsia" w:ascii="仿宋" w:hAnsi="仿宋" w:eastAsia="仿宋" w:cs="仿宋"/>
          <w:bCs/>
          <w:color w:val="auto"/>
          <w:szCs w:val="21"/>
          <w:highlight w:val="none"/>
        </w:rPr>
      </w:pPr>
    </w:p>
    <w:p>
      <w:pPr>
        <w:widowControl/>
        <w:tabs>
          <w:tab w:val="left" w:pos="3018"/>
          <w:tab w:val="left" w:pos="6260"/>
        </w:tabs>
        <w:ind w:firstLine="2100" w:firstLineChars="1000"/>
        <w:jc w:val="lef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日期：XX年 XX月</w:t>
      </w:r>
      <w:r>
        <w:rPr>
          <w:rFonts w:hint="eastAsia" w:ascii="仿宋" w:hAnsi="仿宋" w:eastAsia="仿宋" w:cs="仿宋"/>
          <w:bCs/>
          <w:color w:val="auto"/>
          <w:szCs w:val="21"/>
          <w:highlight w:val="none"/>
          <w:lang w:val="en-US" w:eastAsia="zh-CN"/>
        </w:rPr>
        <w:t>XX</w:t>
      </w:r>
      <w:r>
        <w:rPr>
          <w:rFonts w:hint="eastAsia" w:ascii="仿宋" w:hAnsi="仿宋" w:eastAsia="仿宋" w:cs="仿宋"/>
          <w:bCs/>
          <w:color w:val="auto"/>
          <w:szCs w:val="21"/>
          <w:highlight w:val="none"/>
          <w:lang w:eastAsia="zh-CN"/>
        </w:rPr>
        <w:t>日</w:t>
      </w:r>
    </w:p>
    <w:p>
      <w:pPr>
        <w:widowControl/>
        <w:tabs>
          <w:tab w:val="left" w:pos="3018"/>
          <w:tab w:val="left" w:pos="6260"/>
        </w:tabs>
        <w:ind w:firstLine="1134" w:firstLineChars="540"/>
        <w:jc w:val="left"/>
        <w:rPr>
          <w:rFonts w:hint="eastAsia" w:ascii="仿宋" w:hAnsi="仿宋" w:eastAsia="仿宋" w:cs="仿宋"/>
          <w:bCs/>
          <w:color w:val="auto"/>
          <w:szCs w:val="21"/>
          <w:highlight w:val="none"/>
        </w:rPr>
      </w:pPr>
    </w:p>
    <w:bookmarkEnd w:id="14"/>
    <w:p>
      <w:pPr>
        <w:widowControl/>
        <w:tabs>
          <w:tab w:val="left" w:pos="3018"/>
          <w:tab w:val="left" w:pos="6260"/>
        </w:tabs>
        <w:ind w:firstLine="1134" w:firstLineChars="540"/>
        <w:jc w:val="left"/>
        <w:rPr>
          <w:rFonts w:hint="eastAsia" w:ascii="仿宋" w:hAnsi="仿宋" w:eastAsia="仿宋" w:cs="仿宋"/>
          <w:bCs/>
          <w:color w:val="auto"/>
          <w:szCs w:val="21"/>
          <w:highlight w:val="none"/>
        </w:rPr>
      </w:pPr>
    </w:p>
    <w:p>
      <w:pPr>
        <w:widowControl/>
        <w:tabs>
          <w:tab w:val="left" w:pos="3018"/>
          <w:tab w:val="left" w:pos="6260"/>
        </w:tabs>
        <w:ind w:firstLine="1134" w:firstLineChars="540"/>
        <w:jc w:val="left"/>
        <w:rPr>
          <w:rFonts w:hint="eastAsia" w:ascii="仿宋" w:hAnsi="仿宋" w:eastAsia="仿宋" w:cs="仿宋"/>
          <w:bCs/>
          <w:color w:val="auto"/>
          <w:szCs w:val="21"/>
          <w:highlight w:val="none"/>
        </w:rPr>
      </w:pPr>
    </w:p>
    <w:p>
      <w:pPr>
        <w:pStyle w:val="2"/>
        <w:numPr>
          <w:ilvl w:val="0"/>
          <w:numId w:val="4"/>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9" w:name="_Toc23534"/>
      <w:bookmarkStart w:id="20" w:name="_Toc82790442"/>
      <w:r>
        <w:rPr>
          <w:rFonts w:hint="eastAsia" w:ascii="仿宋" w:hAnsi="仿宋" w:eastAsia="仿宋" w:cs="仿宋"/>
          <w:color w:val="auto"/>
          <w:sz w:val="24"/>
          <w:szCs w:val="24"/>
          <w:highlight w:val="none"/>
          <w:lang w:val="en-US" w:eastAsia="zh-CN"/>
        </w:rPr>
        <w:t>合同复印件</w:t>
      </w:r>
      <w:bookmarkEnd w:id="19"/>
      <w:bookmarkEnd w:id="20"/>
    </w:p>
    <w:p>
      <w:pPr>
        <w:ind w:firstLine="420"/>
        <w:jc w:val="center"/>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spacing w:line="240" w:lineRule="auto"/>
        <w:ind w:left="0" w:leftChars="0" w:firstLine="420" w:firstLineChars="200"/>
        <w:jc w:val="left"/>
        <w:textAlignment w:val="auto"/>
        <w:rPr>
          <w:rFonts w:hint="eastAsia" w:ascii="仿宋" w:hAnsi="仿宋" w:eastAsia="仿宋" w:cs="仿宋"/>
          <w:bCs w:val="0"/>
          <w:color w:val="auto"/>
          <w:kern w:val="2"/>
          <w:sz w:val="21"/>
          <w:szCs w:val="24"/>
          <w:highlight w:val="none"/>
          <w:lang w:val="en-US" w:eastAsia="zh-CN" w:bidi="ar-SA"/>
        </w:rPr>
      </w:pPr>
      <w:r>
        <w:rPr>
          <w:rFonts w:hint="eastAsia" w:ascii="仿宋" w:hAnsi="仿宋" w:eastAsia="仿宋" w:cs="仿宋"/>
          <w:bCs w:val="0"/>
          <w:color w:val="auto"/>
          <w:kern w:val="2"/>
          <w:sz w:val="21"/>
          <w:szCs w:val="24"/>
          <w:highlight w:val="none"/>
          <w:lang w:val="en-US" w:eastAsia="zh-CN" w:bidi="ar-SA"/>
        </w:rPr>
        <w:t>证明从事行业经营3年以上的合同业绩（自2021年1月1日（以合同签订时间为准））；</w:t>
      </w:r>
    </w:p>
    <w:p>
      <w:pPr>
        <w:keepNext w:val="0"/>
        <w:keepLines w:val="0"/>
        <w:pageBreakBefore w:val="0"/>
        <w:widowControl/>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bCs w:val="0"/>
          <w:color w:val="auto"/>
          <w:kern w:val="2"/>
          <w:sz w:val="21"/>
          <w:szCs w:val="24"/>
          <w:highlight w:val="none"/>
          <w:lang w:val="en-US" w:eastAsia="zh-CN" w:bidi="ar-SA"/>
        </w:rPr>
      </w:pPr>
      <w:r>
        <w:rPr>
          <w:rFonts w:hint="eastAsia" w:ascii="仿宋" w:hAnsi="仿宋" w:eastAsia="仿宋" w:cs="仿宋"/>
          <w:bCs w:val="0"/>
          <w:color w:val="auto"/>
          <w:kern w:val="2"/>
          <w:sz w:val="21"/>
          <w:szCs w:val="24"/>
          <w:highlight w:val="none"/>
          <w:lang w:val="en-US" w:eastAsia="zh-CN" w:bidi="ar-SA"/>
        </w:rPr>
        <w:br w:type="page"/>
      </w:r>
    </w:p>
    <w:p>
      <w:pPr>
        <w:pStyle w:val="2"/>
        <w:numPr>
          <w:ilvl w:val="0"/>
          <w:numId w:val="4"/>
        </w:numPr>
        <w:tabs>
          <w:tab w:val="left" w:pos="588"/>
        </w:tabs>
        <w:snapToGrid w:val="0"/>
        <w:spacing w:before="120" w:after="120" w:line="440" w:lineRule="exact"/>
        <w:jc w:val="left"/>
        <w:rPr>
          <w:rFonts w:hint="eastAsia" w:ascii="仿宋" w:hAnsi="仿宋" w:eastAsia="仿宋" w:cs="仿宋"/>
          <w:b w:val="0"/>
          <w:bCs w:val="0"/>
          <w:color w:val="auto"/>
          <w:sz w:val="24"/>
          <w:szCs w:val="24"/>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1" w:name="_Toc28878"/>
      <w:bookmarkStart w:id="22" w:name="_Toc82790445"/>
      <w:r>
        <w:rPr>
          <w:rFonts w:hint="eastAsia" w:ascii="仿宋" w:hAnsi="仿宋" w:eastAsia="仿宋" w:cs="仿宋"/>
          <w:color w:val="auto"/>
          <w:sz w:val="24"/>
          <w:szCs w:val="24"/>
          <w:highlight w:val="none"/>
          <w:lang w:eastAsia="zh-CN"/>
        </w:rPr>
        <w:t>要求参选人提供的其他文件</w:t>
      </w:r>
      <w:bookmarkEnd w:id="21"/>
      <w:bookmarkEnd w:id="22"/>
    </w:p>
    <w:p>
      <w:pPr>
        <w:pStyle w:val="2"/>
        <w:numPr>
          <w:ilvl w:val="0"/>
          <w:numId w:val="4"/>
        </w:numPr>
        <w:tabs>
          <w:tab w:val="left" w:pos="588"/>
        </w:tabs>
        <w:snapToGrid w:val="0"/>
        <w:spacing w:before="120" w:after="120" w:line="440" w:lineRule="exact"/>
        <w:jc w:val="left"/>
        <w:rPr>
          <w:rFonts w:hint="eastAsia" w:ascii="仿宋" w:hAnsi="仿宋" w:eastAsia="仿宋" w:cs="仿宋"/>
          <w:color w:val="auto"/>
          <w:sz w:val="24"/>
          <w:szCs w:val="24"/>
          <w:highlight w:val="none"/>
        </w:rPr>
      </w:pPr>
      <w:bookmarkStart w:id="23" w:name="_Toc82790446"/>
      <w:bookmarkStart w:id="24" w:name="_Toc3794"/>
      <w:r>
        <w:rPr>
          <w:rFonts w:hint="eastAsia" w:ascii="仿宋" w:hAnsi="仿宋" w:eastAsia="仿宋" w:cs="仿宋"/>
          <w:color w:val="auto"/>
          <w:sz w:val="24"/>
          <w:szCs w:val="24"/>
          <w:highlight w:val="none"/>
          <w:lang w:eastAsia="zh-CN"/>
        </w:rPr>
        <w:t>参选一览表</w:t>
      </w:r>
      <w:bookmarkEnd w:id="23"/>
      <w:bookmarkEnd w:id="24"/>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参选一览表</w:t>
      </w:r>
    </w:p>
    <w:p>
      <w:pPr>
        <w:widowControl/>
        <w:rPr>
          <w:rFonts w:hint="eastAsia" w:ascii="仿宋" w:hAnsi="仿宋" w:eastAsia="仿宋" w:cs="仿宋"/>
          <w:color w:val="auto"/>
          <w:szCs w:val="21"/>
          <w:highlight w:val="none"/>
        </w:rPr>
      </w:pPr>
    </w:p>
    <w:p>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台州市国企阳光采购平台项目-云资源和安全服务采购 </w:t>
      </w:r>
    </w:p>
    <w:p>
      <w:pPr>
        <w:snapToGrid w:val="0"/>
        <w:spacing w:line="440" w:lineRule="exact"/>
        <w:ind w:firstLine="11550" w:firstLineChars="55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货币单位：元人民币</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1347"/>
        <w:gridCol w:w="1347"/>
        <w:gridCol w:w="2695"/>
        <w:gridCol w:w="2059"/>
        <w:gridCol w:w="246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7"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bookmarkStart w:id="25" w:name="_Hlk79657769"/>
            <w:r>
              <w:rPr>
                <w:rFonts w:hint="eastAsia" w:ascii="仿宋" w:hAnsi="仿宋" w:eastAsia="仿宋" w:cs="仿宋"/>
                <w:b/>
                <w:bCs/>
                <w:color w:val="auto"/>
                <w:kern w:val="0"/>
                <w:szCs w:val="21"/>
                <w:highlight w:val="none"/>
              </w:rPr>
              <w:t>项目名称</w:t>
            </w:r>
          </w:p>
        </w:tc>
        <w:tc>
          <w:tcPr>
            <w:tcW w:w="475"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val="en-US" w:eastAsia="zh-CN"/>
              </w:rPr>
              <w:t>服务期</w:t>
            </w:r>
          </w:p>
        </w:tc>
        <w:tc>
          <w:tcPr>
            <w:tcW w:w="475"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是否承诺开具增值税专用发票</w:t>
            </w:r>
          </w:p>
        </w:tc>
        <w:tc>
          <w:tcPr>
            <w:tcW w:w="950"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不含税参选总价（元）</w:t>
            </w:r>
          </w:p>
        </w:tc>
        <w:tc>
          <w:tcPr>
            <w:tcW w:w="726"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增值税税率</w:t>
            </w:r>
          </w:p>
        </w:tc>
        <w:tc>
          <w:tcPr>
            <w:tcW w:w="869"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含税参选总价（元）</w:t>
            </w:r>
          </w:p>
        </w:tc>
        <w:tc>
          <w:tcPr>
            <w:tcW w:w="555" w:type="pct"/>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47" w:type="pct"/>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台州市国企阳光采购平台项目-云资源和安全服务采购</w:t>
            </w:r>
          </w:p>
        </w:tc>
        <w:tc>
          <w:tcPr>
            <w:tcW w:w="475" w:type="pct"/>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1年</w:t>
            </w:r>
          </w:p>
        </w:tc>
        <w:tc>
          <w:tcPr>
            <w:tcW w:w="475" w:type="pct"/>
            <w:noWrap w:val="0"/>
            <w:vAlign w:val="center"/>
          </w:tcPr>
          <w:p>
            <w:pPr>
              <w:widowControl/>
              <w:jc w:val="center"/>
              <w:rPr>
                <w:rFonts w:hint="eastAsia" w:ascii="仿宋" w:hAnsi="仿宋" w:eastAsia="仿宋" w:cs="仿宋"/>
                <w:color w:val="auto"/>
                <w:kern w:val="0"/>
                <w:szCs w:val="21"/>
                <w:highlight w:val="none"/>
              </w:rPr>
            </w:pPr>
          </w:p>
        </w:tc>
        <w:tc>
          <w:tcPr>
            <w:tcW w:w="950" w:type="pct"/>
            <w:noWrap w:val="0"/>
            <w:vAlign w:val="center"/>
          </w:tcPr>
          <w:p>
            <w:pPr>
              <w:widowControl/>
              <w:jc w:val="center"/>
              <w:rPr>
                <w:rFonts w:hint="eastAsia" w:ascii="仿宋" w:hAnsi="仿宋" w:eastAsia="仿宋" w:cs="仿宋"/>
                <w:color w:val="auto"/>
                <w:kern w:val="0"/>
                <w:szCs w:val="21"/>
                <w:highlight w:val="none"/>
              </w:rPr>
            </w:pPr>
          </w:p>
        </w:tc>
        <w:tc>
          <w:tcPr>
            <w:tcW w:w="726" w:type="pct"/>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6%</w:t>
            </w:r>
          </w:p>
        </w:tc>
        <w:tc>
          <w:tcPr>
            <w:tcW w:w="869" w:type="pct"/>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555" w:type="pct"/>
            <w:noWrap w:val="0"/>
            <w:vAlign w:val="center"/>
          </w:tcPr>
          <w:p>
            <w:pPr>
              <w:widowControl/>
              <w:jc w:val="center"/>
              <w:rPr>
                <w:rFonts w:hint="eastAsia" w:ascii="仿宋" w:hAnsi="仿宋" w:eastAsia="仿宋" w:cs="仿宋"/>
                <w:color w:val="auto"/>
                <w:kern w:val="0"/>
                <w:szCs w:val="21"/>
                <w:highlight w:val="none"/>
              </w:rPr>
            </w:pPr>
          </w:p>
        </w:tc>
      </w:tr>
      <w:bookmarkEnd w:id="25"/>
    </w:tbl>
    <w:p>
      <w:pPr>
        <w:rPr>
          <w:rFonts w:hint="eastAsia" w:ascii="仿宋" w:hAnsi="仿宋" w:eastAsia="仿宋" w:cs="仿宋"/>
          <w:color w:val="auto"/>
          <w:szCs w:val="21"/>
          <w:highlight w:val="none"/>
        </w:rPr>
      </w:pPr>
      <w:bookmarkStart w:id="26" w:name="_Hlk79657777"/>
      <w:r>
        <w:rPr>
          <w:rFonts w:hint="eastAsia" w:ascii="仿宋" w:hAnsi="仿宋" w:eastAsia="仿宋" w:cs="仿宋"/>
          <w:color w:val="auto"/>
          <w:szCs w:val="21"/>
          <w:highlight w:val="none"/>
        </w:rPr>
        <w:t>注：</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1）参选人须考虑本项目服务期内所需技术服务及不可预见费和参选人应交各种税款等全部费用。 </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2）参选一览表中不含税总价与含税总价应分别与报价明细表中不含税参选总价和含税参选总价一致。</w:t>
      </w:r>
    </w:p>
    <w:p>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3）报价最终结果精确到小数点后二位，参选人不得擅自增加或减少任何内容</w:t>
      </w:r>
      <w:r>
        <w:rPr>
          <w:rFonts w:hint="eastAsia" w:ascii="仿宋" w:hAnsi="仿宋" w:eastAsia="仿宋" w:cs="仿宋"/>
          <w:color w:val="auto"/>
          <w:szCs w:val="21"/>
          <w:highlight w:val="none"/>
          <w:lang w:eastAsia="zh-CN"/>
        </w:rPr>
        <w:t>。</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4）参选人本次报价及所有相关应答应均基于对</w:t>
      </w:r>
      <w:r>
        <w:rPr>
          <w:rFonts w:hint="eastAsia" w:ascii="仿宋" w:hAnsi="仿宋" w:eastAsia="仿宋" w:cs="仿宋"/>
          <w:color w:val="auto"/>
          <w:szCs w:val="21"/>
          <w:highlight w:val="none"/>
          <w:lang w:eastAsia="zh-CN"/>
        </w:rPr>
        <w:t>应答文件</w:t>
      </w:r>
      <w:r>
        <w:rPr>
          <w:rFonts w:hint="eastAsia" w:ascii="仿宋" w:hAnsi="仿宋" w:eastAsia="仿宋" w:cs="仿宋"/>
          <w:color w:val="auto"/>
          <w:szCs w:val="21"/>
          <w:highlight w:val="none"/>
        </w:rPr>
        <w:t>完全理解的前提下做出的。参选人应答满足的部分均已包含在报价中。若由于参选人理解偏差或计算错误导致部分货物或服务的缺失，参选人应承担全部责任，并无偿补足缺失部分以使项目完整并满足</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相关需求。</w:t>
      </w:r>
    </w:p>
    <w:p>
      <w:pPr>
        <w:snapToGrid w:val="0"/>
        <w:spacing w:line="440" w:lineRule="exact"/>
        <w:jc w:val="left"/>
        <w:rPr>
          <w:rFonts w:hint="eastAsia" w:ascii="仿宋" w:hAnsi="仿宋" w:eastAsia="仿宋" w:cs="仿宋"/>
          <w:b/>
          <w:bCs/>
          <w:color w:val="auto"/>
          <w:kern w:val="0"/>
          <w:szCs w:val="21"/>
          <w:highlight w:val="none"/>
          <w:lang w:val="zh-CN"/>
        </w:rPr>
      </w:pPr>
      <w:r>
        <w:rPr>
          <w:rFonts w:hint="eastAsia" w:ascii="仿宋" w:hAnsi="仿宋" w:eastAsia="仿宋" w:cs="仿宋"/>
          <w:color w:val="auto"/>
          <w:kern w:val="0"/>
          <w:szCs w:val="21"/>
          <w:highlight w:val="none"/>
        </w:rPr>
        <w:t>5）</w:t>
      </w:r>
      <w:r>
        <w:rPr>
          <w:rFonts w:hint="eastAsia" w:ascii="仿宋" w:hAnsi="仿宋" w:eastAsia="仿宋" w:cs="仿宋"/>
          <w:b/>
          <w:bCs/>
          <w:color w:val="auto"/>
          <w:kern w:val="0"/>
          <w:szCs w:val="21"/>
          <w:highlight w:val="none"/>
          <w:lang w:val="zh-CN"/>
        </w:rPr>
        <w:t>本项目设置最高限价，最高限价不超过1</w:t>
      </w:r>
      <w:r>
        <w:rPr>
          <w:rFonts w:hint="eastAsia" w:ascii="仿宋" w:hAnsi="仿宋" w:eastAsia="仿宋" w:cs="仿宋"/>
          <w:b/>
          <w:bCs/>
          <w:color w:val="auto"/>
          <w:kern w:val="0"/>
          <w:szCs w:val="21"/>
          <w:highlight w:val="none"/>
          <w:lang w:val="en-US" w:eastAsia="zh-CN"/>
        </w:rPr>
        <w:t>5</w:t>
      </w:r>
      <w:r>
        <w:rPr>
          <w:rFonts w:hint="eastAsia" w:ascii="仿宋" w:hAnsi="仿宋" w:eastAsia="仿宋" w:cs="仿宋"/>
          <w:b/>
          <w:bCs/>
          <w:color w:val="auto"/>
          <w:kern w:val="0"/>
          <w:szCs w:val="21"/>
          <w:highlight w:val="none"/>
          <w:lang w:val="zh-CN"/>
        </w:rPr>
        <w:t>万元（不含本数）（含税），税率6%；如后续对增值税税率进行调整，在不含税参选（单）价报价不变的基础上，按照新税率重新计算含税参选（总）价。参选人报价高于最高限价的，其应答将被否决。</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w:t>
      </w:r>
      <w:r>
        <w:rPr>
          <w:rFonts w:hint="eastAsia" w:ascii="仿宋" w:hAnsi="仿宋" w:eastAsia="仿宋" w:cs="仿宋"/>
          <w:b/>
          <w:color w:val="auto"/>
          <w:szCs w:val="21"/>
          <w:highlight w:val="none"/>
        </w:rPr>
        <w:t>含税价格=不含税价格*（1+税率）[切勿用含税价格反推不含税价格]</w:t>
      </w:r>
      <w:bookmarkEnd w:id="26"/>
    </w:p>
    <w:p>
      <w:pPr>
        <w:spacing w:line="440" w:lineRule="exact"/>
        <w:ind w:firstLine="1134" w:firstLineChars="54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1134" w:firstLineChars="54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snapToGrid w:val="0"/>
        <w:spacing w:line="440" w:lineRule="exact"/>
        <w:ind w:firstLine="1134" w:firstLineChars="54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日期：XX年XX月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p>
      <w:pPr>
        <w:pStyle w:val="2"/>
        <w:numPr>
          <w:ilvl w:val="0"/>
          <w:numId w:val="4"/>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27" w:name="_Toc475472695"/>
      <w:bookmarkStart w:id="28" w:name="_Toc7523501"/>
      <w:bookmarkStart w:id="29" w:name="_Toc18697"/>
      <w:bookmarkStart w:id="30" w:name="_Toc82790447"/>
      <w:r>
        <w:rPr>
          <w:rFonts w:hint="eastAsia" w:ascii="仿宋" w:hAnsi="仿宋" w:eastAsia="仿宋" w:cs="仿宋"/>
          <w:color w:val="auto"/>
          <w:sz w:val="24"/>
          <w:szCs w:val="24"/>
          <w:highlight w:val="none"/>
          <w:lang w:eastAsia="zh-CN"/>
        </w:rPr>
        <w:t>报价</w:t>
      </w:r>
      <w:bookmarkEnd w:id="27"/>
      <w:bookmarkEnd w:id="28"/>
      <w:r>
        <w:rPr>
          <w:rFonts w:hint="eastAsia" w:ascii="仿宋" w:hAnsi="仿宋" w:eastAsia="仿宋" w:cs="仿宋"/>
          <w:color w:val="auto"/>
          <w:sz w:val="24"/>
          <w:szCs w:val="24"/>
          <w:highlight w:val="none"/>
          <w:lang w:eastAsia="zh-CN"/>
        </w:rPr>
        <w:t>明细表</w:t>
      </w:r>
      <w:bookmarkEnd w:id="29"/>
      <w:bookmarkEnd w:id="30"/>
    </w:p>
    <w:p>
      <w:pPr>
        <w:snapToGrid w:val="0"/>
        <w:spacing w:line="440" w:lineRule="exact"/>
        <w:rPr>
          <w:rFonts w:hint="eastAsia" w:ascii="仿宋" w:hAnsi="仿宋" w:eastAsia="仿宋" w:cs="仿宋"/>
          <w:color w:val="auto"/>
          <w:szCs w:val="21"/>
          <w:highlight w:val="none"/>
        </w:rPr>
      </w:pPr>
      <w:bookmarkStart w:id="31" w:name="_Hlk79657808"/>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台州市国企阳光采购平台项目-云资源和安全服务采购 </w:t>
      </w:r>
      <w:r>
        <w:rPr>
          <w:rFonts w:hint="eastAsia" w:ascii="仿宋" w:hAnsi="仿宋" w:eastAsia="仿宋" w:cs="仿宋"/>
          <w:color w:val="auto"/>
          <w:szCs w:val="21"/>
          <w:highlight w:val="none"/>
        </w:rPr>
        <w:t xml:space="preserve">     </w:t>
      </w:r>
    </w:p>
    <w:p>
      <w:pPr>
        <w:snapToGrid w:val="0"/>
        <w:spacing w:line="440" w:lineRule="exact"/>
        <w:ind w:firstLine="11550" w:firstLineChars="5500"/>
        <w:rPr>
          <w:rFonts w:hint="eastAsia"/>
        </w:rPr>
      </w:pPr>
      <w:r>
        <w:rPr>
          <w:rFonts w:hint="eastAsia" w:ascii="仿宋" w:hAnsi="仿宋" w:eastAsia="仿宋" w:cs="仿宋"/>
          <w:color w:val="auto"/>
          <w:szCs w:val="21"/>
          <w:highlight w:val="none"/>
        </w:rPr>
        <w:t>货币单位：元人民币</w:t>
      </w:r>
    </w:p>
    <w:tbl>
      <w:tblPr>
        <w:tblStyle w:val="8"/>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400"/>
        <w:gridCol w:w="2131"/>
        <w:gridCol w:w="1050"/>
        <w:gridCol w:w="1587"/>
        <w:gridCol w:w="2127"/>
        <w:gridCol w:w="853"/>
        <w:gridCol w:w="2077"/>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shd w:val="clear" w:color="auto" w:fill="D7D7D7" w:themeFill="background1" w:themeFillShade="D8"/>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序号</w:t>
            </w:r>
          </w:p>
        </w:tc>
        <w:tc>
          <w:tcPr>
            <w:tcW w:w="875" w:type="pct"/>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标的物</w:t>
            </w:r>
            <w:r>
              <w:rPr>
                <w:rFonts w:hint="eastAsia" w:ascii="仿宋" w:hAnsi="仿宋" w:eastAsia="仿宋" w:cs="仿宋"/>
                <w:b/>
                <w:bCs/>
                <w:color w:val="auto"/>
                <w:kern w:val="0"/>
                <w:sz w:val="21"/>
                <w:szCs w:val="21"/>
                <w:highlight w:val="none"/>
              </w:rPr>
              <w:t>名称</w:t>
            </w:r>
          </w:p>
        </w:tc>
        <w:tc>
          <w:tcPr>
            <w:tcW w:w="777" w:type="pct"/>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配置</w:t>
            </w:r>
          </w:p>
        </w:tc>
        <w:tc>
          <w:tcPr>
            <w:tcW w:w="383" w:type="pct"/>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数量</w:t>
            </w:r>
          </w:p>
        </w:tc>
        <w:tc>
          <w:tcPr>
            <w:tcW w:w="578" w:type="pct"/>
            <w:shd w:val="clear" w:color="auto" w:fill="D7D7D7" w:themeFill="background1" w:themeFillShade="D8"/>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Cs w:val="21"/>
                <w:highlight w:val="none"/>
              </w:rPr>
              <w:t>不含税参选单价（元）</w:t>
            </w:r>
          </w:p>
        </w:tc>
        <w:tc>
          <w:tcPr>
            <w:tcW w:w="775" w:type="pct"/>
            <w:shd w:val="clear" w:color="auto" w:fill="D7D7D7" w:themeFill="background1" w:themeFillShade="D8"/>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Cs w:val="21"/>
                <w:highlight w:val="none"/>
              </w:rPr>
              <w:t>不含税参选总价（元）</w:t>
            </w:r>
          </w:p>
        </w:tc>
        <w:tc>
          <w:tcPr>
            <w:tcW w:w="311" w:type="pct"/>
            <w:shd w:val="clear" w:color="auto" w:fill="D7D7D7" w:themeFill="background1" w:themeFillShade="D8"/>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Cs w:val="21"/>
                <w:highlight w:val="none"/>
              </w:rPr>
              <w:t>增值税税率</w:t>
            </w:r>
          </w:p>
        </w:tc>
        <w:tc>
          <w:tcPr>
            <w:tcW w:w="757" w:type="pct"/>
            <w:shd w:val="clear" w:color="auto" w:fill="D7D7D7" w:themeFill="background1" w:themeFillShade="D8"/>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Cs w:val="21"/>
                <w:highlight w:val="none"/>
              </w:rPr>
              <w:t>含税参选总价（元）</w:t>
            </w:r>
          </w:p>
        </w:tc>
        <w:tc>
          <w:tcPr>
            <w:tcW w:w="300" w:type="pct"/>
            <w:shd w:val="clear" w:color="auto" w:fill="D7D7D7" w:themeFill="background1" w:themeFillShade="D8"/>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default" w:ascii="仿宋" w:hAnsi="仿宋" w:eastAsia="仿宋" w:cs="仿宋"/>
                <w:bCs w:val="0"/>
                <w:color w:val="auto"/>
                <w:sz w:val="21"/>
                <w:szCs w:val="21"/>
                <w:highlight w:val="none"/>
                <w:lang w:val="en-US" w:eastAsia="zh-CN"/>
              </w:rPr>
            </w:pPr>
            <w:bookmarkStart w:id="32" w:name="OLE_LINK5" w:colFirst="0" w:colLast="4"/>
            <w:r>
              <w:rPr>
                <w:rFonts w:hint="eastAsia" w:ascii="仿宋" w:hAnsi="仿宋" w:eastAsia="仿宋" w:cs="仿宋"/>
                <w:bCs w:val="0"/>
                <w:color w:val="auto"/>
                <w:sz w:val="21"/>
                <w:szCs w:val="21"/>
                <w:highlight w:val="none"/>
                <w:lang w:val="en-US" w:eastAsia="zh-CN"/>
              </w:rPr>
              <w:t>1</w:t>
            </w:r>
          </w:p>
        </w:tc>
        <w:tc>
          <w:tcPr>
            <w:tcW w:w="8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服务器（ECS）</w:t>
            </w: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8核32G，2T硬盘，含操作系统</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1台</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2</w:t>
            </w:r>
          </w:p>
        </w:tc>
        <w:tc>
          <w:tcPr>
            <w:tcW w:w="8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数据库服务器</w:t>
            </w: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8核32G，2T硬盘，含操作系统</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1台</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3</w:t>
            </w:r>
          </w:p>
        </w:tc>
        <w:tc>
          <w:tcPr>
            <w:tcW w:w="8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服务器（ECS）出口网络专线</w:t>
            </w: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100M带宽</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1条</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4</w:t>
            </w:r>
          </w:p>
        </w:tc>
        <w:tc>
          <w:tcPr>
            <w:tcW w:w="8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快照</w:t>
            </w:r>
          </w:p>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（包括但不限于数据库备份）</w:t>
            </w: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5T</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5</w:t>
            </w:r>
          </w:p>
        </w:tc>
        <w:tc>
          <w:tcPr>
            <w:tcW w:w="875" w:type="pct"/>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配套安全防护</w:t>
            </w: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云主机安全</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6</w:t>
            </w:r>
          </w:p>
        </w:tc>
        <w:tc>
          <w:tcPr>
            <w:tcW w:w="875" w:type="pct"/>
            <w:vMerge w:val="continue"/>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云下一代防火墙</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7</w:t>
            </w:r>
          </w:p>
        </w:tc>
        <w:tc>
          <w:tcPr>
            <w:tcW w:w="875" w:type="pct"/>
            <w:vMerge w:val="continue"/>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日志审计</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8</w:t>
            </w:r>
          </w:p>
        </w:tc>
        <w:tc>
          <w:tcPr>
            <w:tcW w:w="875" w:type="pct"/>
            <w:vMerge w:val="continue"/>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数据库审计</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9</w:t>
            </w:r>
          </w:p>
        </w:tc>
        <w:tc>
          <w:tcPr>
            <w:tcW w:w="875" w:type="pct"/>
            <w:vMerge w:val="continue"/>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堡垒机</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10</w:t>
            </w:r>
          </w:p>
        </w:tc>
        <w:tc>
          <w:tcPr>
            <w:tcW w:w="875" w:type="pct"/>
            <w:vMerge w:val="continue"/>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玄武盾</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1套</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default"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11</w:t>
            </w:r>
          </w:p>
        </w:tc>
        <w:tc>
          <w:tcPr>
            <w:tcW w:w="875" w:type="pct"/>
            <w:vMerge w:val="continue"/>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三级等保评测</w:t>
            </w:r>
          </w:p>
        </w:tc>
        <w:tc>
          <w:tcPr>
            <w:tcW w:w="383"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r>
              <w:rPr>
                <w:rFonts w:hint="eastAsia" w:ascii="仿宋" w:hAnsi="仿宋" w:eastAsia="仿宋" w:cs="仿宋"/>
                <w:bCs w:val="0"/>
                <w:color w:val="auto"/>
                <w:sz w:val="21"/>
                <w:szCs w:val="21"/>
                <w:highlight w:val="none"/>
                <w:lang w:val="en-US" w:eastAsia="zh-CN"/>
              </w:rPr>
              <w:t>1次</w:t>
            </w:r>
          </w:p>
        </w:tc>
        <w:tc>
          <w:tcPr>
            <w:tcW w:w="578"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75"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11"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757"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c>
          <w:tcPr>
            <w:tcW w:w="300"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before="240" w:after="240" w:line="240" w:lineRule="auto"/>
              <w:ind w:left="0" w:leftChars="0" w:firstLine="0" w:firstLineChars="0"/>
              <w:jc w:val="center"/>
              <w:textAlignment w:val="auto"/>
              <w:rPr>
                <w:rFonts w:hint="eastAsia" w:ascii="仿宋" w:hAnsi="仿宋" w:eastAsia="仿宋" w:cs="仿宋"/>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854" w:type="pct"/>
            <w:gridSpan w:val="5"/>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val="0"/>
                <w:sz w:val="32"/>
                <w:szCs w:val="32"/>
                <w:lang w:val="en-US" w:eastAsia="zh-CN"/>
              </w:rPr>
            </w:pPr>
            <w:r>
              <w:rPr>
                <w:rFonts w:hint="eastAsia" w:ascii="仿宋" w:hAnsi="仿宋" w:eastAsia="仿宋" w:cs="仿宋"/>
                <w:b/>
                <w:bCs/>
                <w:color w:val="auto"/>
                <w:sz w:val="21"/>
                <w:szCs w:val="21"/>
                <w:highlight w:val="none"/>
                <w:lang w:val="en-US" w:eastAsia="zh-CN"/>
              </w:rPr>
              <w:t>总计</w:t>
            </w:r>
          </w:p>
        </w:tc>
        <w:tc>
          <w:tcPr>
            <w:tcW w:w="775" w:type="pct"/>
            <w:vAlign w:val="center"/>
          </w:tcPr>
          <w:p>
            <w:pPr>
              <w:widowControl/>
              <w:numPr>
                <w:ilvl w:val="0"/>
                <w:numId w:val="0"/>
              </w:numPr>
              <w:autoSpaceDE/>
              <w:autoSpaceDN/>
              <w:spacing w:line="240" w:lineRule="auto"/>
              <w:jc w:val="center"/>
              <w:rPr>
                <w:rFonts w:hint="eastAsia" w:ascii="仿宋" w:hAnsi="仿宋" w:eastAsia="仿宋" w:cs="仿宋"/>
                <w:b/>
                <w:bCs/>
                <w:color w:val="auto"/>
                <w:szCs w:val="21"/>
                <w:highlight w:val="none"/>
              </w:rPr>
            </w:pPr>
            <w:bookmarkStart w:id="33" w:name="OLE_LINK4"/>
            <w:r>
              <w:rPr>
                <w:rFonts w:hint="eastAsia" w:ascii="仿宋" w:hAnsi="仿宋" w:eastAsia="仿宋" w:cs="仿宋"/>
                <w:b/>
                <w:bCs/>
                <w:color w:val="auto"/>
                <w:szCs w:val="21"/>
                <w:highlight w:val="none"/>
              </w:rPr>
              <w:t>小写¥       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val="0"/>
                <w:sz w:val="32"/>
                <w:szCs w:val="32"/>
                <w:lang w:val="en-US" w:eastAsia="zh-CN"/>
              </w:rPr>
            </w:pPr>
            <w:r>
              <w:rPr>
                <w:rFonts w:hint="eastAsia" w:ascii="仿宋" w:hAnsi="仿宋" w:eastAsia="仿宋" w:cs="仿宋"/>
                <w:b/>
                <w:bCs/>
                <w:color w:val="auto"/>
                <w:szCs w:val="21"/>
                <w:highlight w:val="none"/>
              </w:rPr>
              <w:t>大写人民币     元</w:t>
            </w:r>
            <w:bookmarkEnd w:id="33"/>
          </w:p>
        </w:tc>
        <w:tc>
          <w:tcPr>
            <w:tcW w:w="311"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960" w:firstLineChars="300"/>
              <w:jc w:val="both"/>
              <w:textAlignment w:val="auto"/>
              <w:rPr>
                <w:rFonts w:hint="default" w:ascii="仿宋_GB2312" w:hAnsi="仿宋_GB2312" w:eastAsia="仿宋_GB2312" w:cs="仿宋_GB2312"/>
                <w:bCs w:val="0"/>
                <w:sz w:val="32"/>
                <w:szCs w:val="32"/>
                <w:lang w:val="en-US" w:eastAsia="zh-CN"/>
              </w:rPr>
            </w:pPr>
          </w:p>
        </w:tc>
        <w:tc>
          <w:tcPr>
            <w:tcW w:w="757"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小写¥       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Cs w:val="0"/>
                <w:sz w:val="32"/>
                <w:szCs w:val="32"/>
                <w:lang w:val="en-US" w:eastAsia="zh-CN"/>
              </w:rPr>
            </w:pPr>
            <w:r>
              <w:rPr>
                <w:rFonts w:hint="eastAsia" w:ascii="仿宋" w:hAnsi="仿宋" w:eastAsia="仿宋" w:cs="仿宋"/>
                <w:b/>
                <w:bCs/>
                <w:color w:val="auto"/>
                <w:szCs w:val="21"/>
                <w:highlight w:val="none"/>
              </w:rPr>
              <w:t>大写人民币     元</w:t>
            </w:r>
          </w:p>
        </w:tc>
        <w:tc>
          <w:tcPr>
            <w:tcW w:w="3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960" w:firstLineChars="300"/>
              <w:jc w:val="both"/>
              <w:textAlignment w:val="auto"/>
              <w:rPr>
                <w:rFonts w:hint="default" w:ascii="仿宋_GB2312" w:hAnsi="仿宋_GB2312" w:eastAsia="仿宋_GB2312" w:cs="仿宋_GB2312"/>
                <w:bCs w:val="0"/>
                <w:sz w:val="32"/>
                <w:szCs w:val="32"/>
                <w:lang w:val="en-US" w:eastAsia="zh-CN"/>
              </w:rPr>
            </w:pPr>
          </w:p>
        </w:tc>
      </w:tr>
      <w:bookmarkEnd w:id="32"/>
    </w:tbl>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bookmarkEnd w:id="31"/>
      <w:r>
        <w:rPr>
          <w:rFonts w:hint="eastAsia" w:ascii="仿宋" w:hAnsi="仿宋" w:eastAsia="仿宋" w:cs="仿宋"/>
          <w:color w:val="auto"/>
          <w:szCs w:val="21"/>
          <w:highlight w:val="none"/>
        </w:rPr>
        <w:t>注：</w:t>
      </w:r>
    </w:p>
    <w:p>
      <w:pPr>
        <w:numPr>
          <w:ilvl w:val="0"/>
          <w:numId w:val="6"/>
        </w:num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项目须在台州本地云，备份至少1次/工作日；</w:t>
      </w:r>
    </w:p>
    <w:p>
      <w:pPr>
        <w:numPr>
          <w:ilvl w:val="0"/>
          <w:numId w:val="6"/>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参选人须考虑本项目服务期内所需维护服务及不可预见费和参选人应交各种税款等全部费用。 </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2）不含税参选总价=不含税参选单价*数量；含税参选总价=不含税参选总价*（1+税率）； </w:t>
      </w:r>
    </w:p>
    <w:p>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3）报价最终结果精确到小数点后二位，参选人不得擅自增加或减少任何内容</w:t>
      </w:r>
      <w:r>
        <w:rPr>
          <w:rFonts w:hint="eastAsia" w:ascii="仿宋" w:hAnsi="仿宋" w:eastAsia="仿宋" w:cs="仿宋"/>
          <w:color w:val="auto"/>
          <w:szCs w:val="21"/>
          <w:highlight w:val="none"/>
          <w:lang w:eastAsia="zh-CN"/>
        </w:rPr>
        <w:t>。</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4）参选人本次报价及所有相关应答应均基于对</w:t>
      </w:r>
      <w:r>
        <w:rPr>
          <w:rFonts w:hint="eastAsia" w:ascii="仿宋" w:hAnsi="仿宋" w:eastAsia="仿宋" w:cs="仿宋"/>
          <w:color w:val="auto"/>
          <w:szCs w:val="21"/>
          <w:highlight w:val="none"/>
          <w:lang w:eastAsia="zh-CN"/>
        </w:rPr>
        <w:t>应答文件</w:t>
      </w:r>
      <w:r>
        <w:rPr>
          <w:rFonts w:hint="eastAsia" w:ascii="仿宋" w:hAnsi="仿宋" w:eastAsia="仿宋" w:cs="仿宋"/>
          <w:color w:val="auto"/>
          <w:szCs w:val="21"/>
          <w:highlight w:val="none"/>
        </w:rPr>
        <w:t>完全理解的前提下做出的。参选人应答满足的部分均已包含在报价中。若由于参选人理解偏差或计算错误导致部分服务的缺失，参选人应承担全部责任，并无偿补足缺失部分以使项目完整并满足</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相关需求。</w:t>
      </w:r>
    </w:p>
    <w:p>
      <w:pPr>
        <w:rPr>
          <w:rFonts w:hint="eastAsia" w:ascii="仿宋" w:hAnsi="仿宋" w:eastAsia="仿宋" w:cs="仿宋"/>
          <w:b/>
          <w:bCs/>
          <w:color w:val="auto"/>
          <w:sz w:val="24"/>
          <w:highlight w:val="none"/>
        </w:rPr>
      </w:pP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snapToGrid w:val="0"/>
        <w:spacing w:line="440" w:lineRule="exact"/>
        <w:jc w:val="right"/>
      </w:pPr>
      <w:r>
        <w:rPr>
          <w:rFonts w:hint="eastAsia" w:ascii="仿宋" w:hAnsi="仿宋" w:eastAsia="仿宋" w:cs="仿宋"/>
          <w:color w:val="auto"/>
          <w:szCs w:val="21"/>
          <w:highlight w:val="none"/>
        </w:rPr>
        <w:t>日期：XX年XX月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6"/>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35222"/>
    <w:multiLevelType w:val="singleLevel"/>
    <w:tmpl w:val="ED535222"/>
    <w:lvl w:ilvl="0" w:tentative="0">
      <w:start w:val="1"/>
      <w:numFmt w:val="bullet"/>
      <w:pStyle w:val="3"/>
      <w:lvlText w:val=""/>
      <w:lvlJc w:val="left"/>
      <w:pPr>
        <w:tabs>
          <w:tab w:val="left" w:pos="360"/>
        </w:tabs>
        <w:ind w:left="360" w:hanging="360"/>
      </w:pPr>
      <w:rPr>
        <w:rFonts w:hint="default" w:ascii="Wingdings" w:hAnsi="Wingdings"/>
      </w:rPr>
    </w:lvl>
  </w:abstractNum>
  <w:abstractNum w:abstractNumId="1">
    <w:nsid w:val="013151E9"/>
    <w:multiLevelType w:val="multilevel"/>
    <w:tmpl w:val="013151E9"/>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E203921"/>
    <w:multiLevelType w:val="singleLevel"/>
    <w:tmpl w:val="0E203921"/>
    <w:lvl w:ilvl="0" w:tentative="0">
      <w:start w:val="1"/>
      <w:numFmt w:val="decimal"/>
      <w:suff w:val="nothing"/>
      <w:lvlText w:val="%1）"/>
      <w:lvlJc w:val="left"/>
    </w:lvl>
  </w:abstractNum>
  <w:abstractNum w:abstractNumId="3">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3DE7ADE"/>
    <w:multiLevelType w:val="multilevel"/>
    <w:tmpl w:val="63DE7A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4A48A74"/>
    <w:multiLevelType w:val="singleLevel"/>
    <w:tmpl w:val="64A48A74"/>
    <w:lvl w:ilvl="0" w:tentative="0">
      <w:start w:val="1"/>
      <w:numFmt w:val="bullet"/>
      <w:pStyle w:val="4"/>
      <w:lvlText w:val=""/>
      <w:lvlJc w:val="left"/>
      <w:pPr>
        <w:tabs>
          <w:tab w:val="left" w:pos="780"/>
        </w:tabs>
        <w:ind w:left="780" w:hanging="360"/>
      </w:pPr>
      <w:rPr>
        <w:rFonts w:hint="default" w:ascii="Wingdings" w:hAnsi="Wingdings"/>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ZjdiNTNjODFlNzE2MzMyNzdiZWNjYTIyN2UwMzMifQ=="/>
  </w:docVars>
  <w:rsids>
    <w:rsidRoot w:val="16FC0EE0"/>
    <w:rsid w:val="16FC0EE0"/>
    <w:rsid w:val="1BD20855"/>
    <w:rsid w:val="1F5242BA"/>
    <w:rsid w:val="34EF57AC"/>
    <w:rsid w:val="35CD2BE1"/>
    <w:rsid w:val="51CB15E6"/>
    <w:rsid w:val="58DD48E4"/>
    <w:rsid w:val="59D22256"/>
    <w:rsid w:val="6DFB5F4C"/>
    <w:rsid w:val="6ED1489A"/>
    <w:rsid w:val="73E8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beforeLines="0" w:after="60" w:afterLines="0"/>
      <w:jc w:val="center"/>
      <w:outlineLvl w:val="0"/>
    </w:pPr>
    <w:rPr>
      <w:rFonts w:ascii="Arial" w:hAnsi="Arial"/>
      <w:b/>
      <w:bCs/>
      <w:sz w:val="32"/>
      <w:szCs w:val="32"/>
    </w:rPr>
  </w:style>
  <w:style w:type="paragraph" w:styleId="3">
    <w:name w:val="List Bullet"/>
    <w:basedOn w:val="1"/>
    <w:next w:val="1"/>
    <w:qFormat/>
    <w:uiPriority w:val="0"/>
    <w:pPr>
      <w:numPr>
        <w:ilvl w:val="0"/>
        <w:numId w:val="1"/>
      </w:numPr>
    </w:pPr>
  </w:style>
  <w:style w:type="paragraph" w:styleId="4">
    <w:name w:val="List Bullet 2"/>
    <w:basedOn w:val="1"/>
    <w:next w:val="3"/>
    <w:qFormat/>
    <w:uiPriority w:val="0"/>
    <w:pPr>
      <w:numPr>
        <w:ilvl w:val="0"/>
        <w:numId w:val="2"/>
      </w:numPr>
    </w:pPr>
  </w:style>
  <w:style w:type="paragraph" w:styleId="5">
    <w:name w:val="Plain Text"/>
    <w:basedOn w:val="1"/>
    <w:qFormat/>
    <w:uiPriority w:val="99"/>
    <w:pPr>
      <w:adjustRightInd w:val="0"/>
      <w:spacing w:after="120" w:line="300" w:lineRule="auto"/>
      <w:jc w:val="left"/>
      <w:textAlignment w:val="baseline"/>
    </w:pPr>
    <w:rPr>
      <w:rFonts w:ascii="Courier New" w:hAnsi="Courier New" w:cs="Times New Roman"/>
      <w:sz w:val="21"/>
      <w:szCs w:val="20"/>
    </w:r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w:basedOn w:val="1"/>
    <w:next w:val="5"/>
    <w:qFormat/>
    <w:uiPriority w:val="0"/>
    <w:pPr>
      <w:spacing w:line="240" w:lineRule="atLeast"/>
      <w:ind w:left="420" w:firstLine="420"/>
    </w:pPr>
  </w:style>
  <w:style w:type="paragraph" w:customStyle="1" w:styleId="11">
    <w:name w:val="my正文"/>
    <w:basedOn w:val="1"/>
    <w:qFormat/>
    <w:uiPriority w:val="0"/>
    <w:pPr>
      <w:spacing w:line="360" w:lineRule="auto"/>
      <w:ind w:firstLine="480" w:firstLineChars="200"/>
    </w:pPr>
    <w:rPr>
      <w:kern w:val="0"/>
      <w:sz w:val="24"/>
      <w:szCs w:val="24"/>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标题 2 Char"/>
    <w:qFormat/>
    <w:uiPriority w:val="9"/>
    <w:rPr>
      <w:rFonts w:ascii="Arial" w:hAnsi="Arial" w:eastAsia="黑体"/>
      <w:b/>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2024-09-29T07:02:00Z</dcterms:created>
  <dc:creator>jlancat</dc:creator>
  <cp:lastModifiedBy>丫丫</cp:lastModifiedBy>
  <dcterms:modified xsi:type="dcterms:W3CDTF">2024-10-22T01:46:59Z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11C43AECF87E41F58D74C276A83F2559_11</vt:lpwstr>
  </property>
</Properties>
</file>