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文印服务商采购项目公告</w:t>
      </w:r>
    </w:p>
    <w:p>
      <w:pPr>
        <w:rPr>
          <w:rFonts w:hint="eastAsia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科创投资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集团有限公司（以下简称“采购方”）就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文印</w:t>
      </w:r>
      <w:r>
        <w:rPr>
          <w:rFonts w:hint="eastAsia" w:ascii="仿宋_GB2312" w:eastAsia="仿宋_GB2312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价格比选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采购，采购人为台州市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科创投资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集团有限公司，特邀请贵单位（以下简称“应答方”）参与。</w:t>
      </w:r>
    </w:p>
    <w:p>
      <w:pPr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内容</w:t>
      </w:r>
    </w:p>
    <w:p>
      <w:pPr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采购内容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sz w:val="32"/>
          <w:szCs w:val="32"/>
        </w:rPr>
        <w:t>选择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家</w:t>
      </w:r>
      <w:r>
        <w:rPr>
          <w:rFonts w:hint="eastAsia" w:ascii="仿宋_GB2312" w:eastAsia="仿宋_GB2312"/>
          <w:sz w:val="32"/>
          <w:szCs w:val="32"/>
          <w:lang w:eastAsia="zh-CN"/>
        </w:rPr>
        <w:t>文印</w:t>
      </w:r>
      <w:r>
        <w:rPr>
          <w:rFonts w:hint="eastAsia" w:ascii="仿宋_GB2312" w:eastAsia="仿宋_GB2312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商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签订服务协议，</w:t>
      </w:r>
      <w:r>
        <w:rPr>
          <w:rFonts w:hint="eastAsia"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原则上服务期限不超过</w:t>
      </w:r>
      <w:r>
        <w:rPr>
          <w:rFonts w:hint="eastAsia" w:ascii="仿宋_GB2312" w:hAnsi="微软雅黑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年，每年续签一次，若出现服务不到位的情况，公司有权重新采购或终止服务。</w:t>
      </w:r>
      <w:r>
        <w:rPr>
          <w:rFonts w:hint="eastAsia" w:ascii="仿宋_GB2312" w:hAnsi="微软雅黑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文印服务包括但不限于下列清单。</w:t>
      </w:r>
    </w:p>
    <w:tbl>
      <w:tblPr>
        <w:tblStyle w:val="15"/>
        <w:tblW w:w="851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4722"/>
        <w:gridCol w:w="1377"/>
        <w:gridCol w:w="13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4722" w:type="dxa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名称</w:t>
            </w:r>
          </w:p>
        </w:tc>
        <w:tc>
          <w:tcPr>
            <w:tcW w:w="1377" w:type="dxa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377" w:type="dxa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黑体" w:hAnsi="黑体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lang w:val="en-US" w:eastAsia="zh-CN"/>
              </w:rPr>
              <w:t>系数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文件-排版制作-A4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文件-黑白打印-A4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文件-彩色打印-A4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文件-黑白打印-A3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文件-彩色打印-A3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文件-简装-A4-2厘米以下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文件-简装-A4-2厘米以上 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文件-软装-A4-2厘米以下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文件-软装-A4-2厘米以上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文件-彩色打印--A4-157克铜版纸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文件打印-A4-250克铜版纸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文件打印-A4-250克特种纸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文件打印-A4-250克白卡纸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文件打印-A3-250克铜版纸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文件打印-A3-250克特种纸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文件打印-A3-250克白卡纸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资料扫描-A4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资料扫描-A3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红头文件制作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经营简报（21*14.2cm，8-14张，铜版纸封面)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彩色横幅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一般横幅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横幅-安装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锦旗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名片-设计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名片-单面制作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名片-双面制作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易拉宝-设计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易拉宝-制作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高清写真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KT版-设计（2.18*1.1m）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KT版-设计（0.9*1.36m）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KT版-制作带安装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席位卡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学员证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海报设计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文件-排版-A4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文件-喷墨打印-A4（80克）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亚克力制作3毫米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亚克力制作5毫米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亚克力制作8毫米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：根据要求提供服务。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付款方式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及要求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1）半年结算一次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1）提供甲方确认签字的服务清单和乙方的汇总清单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2）提供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增值税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应答方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请按照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清单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进行报价，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如自行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修改，则该报价无效。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不按照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要求提供的文件，将作为无效报价单处理。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若成交供应商未按时供货、不履行合同或在规定时间内不签订合同的，将按不良行为记入该注册供应商诚信中。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应答方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在中华人民共和国境内依法注册，具有独立法人资格或为其他组织，具有有效合法的营业执照、税务登记证、组织机构代码证或三证合一营业执照，可开具增值税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.应答方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不得存在下列情形之一：被责令停业或破产状态的；被暂停或取消应答资格的；财产被重组、接管、查封、扣押或冻结的；在最近三年内有严重违约的；在最近三年内有被相关行政监督部门判定并发布骗取中标的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、应答文件组成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营业执照复印件（加盖公章）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授权书（加盖公章）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报价单（加盖公章）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、评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符合采购需求、质量和服务相等的前提下，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价格比选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，所有清单服务项目单价乘以系数再相加汇总，价低者为成交供应商。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、应答文件的递交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纸质应答文件递交截止时间为202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时，地点：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台州市开投金融大厦1幢15楼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逾期送达或者未送达指定地点的纸质应答文件，采购方不予受理。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:吕女士  联系电话：0576-88325623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应答文件</w:t>
      </w:r>
    </w:p>
    <w:p>
      <w:pPr>
        <w:pStyle w:val="8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20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20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(应答文件应与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文印</w:t>
      </w:r>
      <w:r>
        <w:rPr>
          <w:rFonts w:hint="eastAsia" w:ascii="仿宋_GB2312" w:eastAsia="仿宋_GB2312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商采购项目公告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20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合并在一个文件内，不得单独使用)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textAlignment w:val="auto"/>
        <w:rPr>
          <w:rFonts w:hint="eastAsia"/>
        </w:rPr>
      </w:pPr>
    </w:p>
    <w:p>
      <w:pPr>
        <w:pStyle w:val="19"/>
        <w:numPr>
          <w:ilvl w:val="0"/>
          <w:numId w:val="0"/>
        </w:numPr>
        <w:spacing w:line="360" w:lineRule="auto"/>
        <w:ind w:leftChars="0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营业执照复印件（加盖公章）</w:t>
      </w:r>
    </w:p>
    <w:p>
      <w:pPr>
        <w:pStyle w:val="19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9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9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9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9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9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9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9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9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9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9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9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9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9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9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9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9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9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eastAsiaTheme="maj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二、法定代表人（或单位负责人）身份证明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26"/>
        <w:textAlignment w:val="auto"/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26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单位性质：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26"/>
        <w:textAlignment w:val="auto"/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26"/>
        <w:textAlignment w:val="auto"/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成立时间：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26"/>
        <w:textAlignment w:val="auto"/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经营期限：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26"/>
        <w:textAlignment w:val="auto"/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年龄：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职务：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26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（供应商名称）的法定代表人（或单位负责人）。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26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26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附：法定代表人（或单位负责人）身份证复印件(需同时提供正面及背面)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应答方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附：法定代表人身份证复印件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(需同时提供正面及背面)</w:t>
      </w:r>
    </w:p>
    <w:p>
      <w:pPr>
        <w:spacing w:line="360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9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10" o:spid="_x0000_s1026" o:spt="176" type="#_x0000_t176" style="position:absolute;left:0pt;margin-left:-51.35pt;margin-top:18.8pt;height:166.45pt;width:259.65pt;z-index:251659264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iAglc2QAAAAsBAAAPAAAAAAAA&#10;AAEAIAAAACIAAABkcnMvZG93bnJldi54bWxQSwECFAAUAAAACACHTuJAXa0xEEoCAABiBAAADgAA&#10;AAAAAAABACAAAAAo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3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9" o:spid="_x0000_s1026" o:spt="176" type="#_x0000_t176" style="position:absolute;left:0pt;margin-left:208.3pt;margin-top:18.8pt;height:166.45pt;width:259.65pt;z-index:251660288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ACJfjYAAAACgEAAA8AAAAAAAAA&#10;AQAgAAAAIgAAAGRycy9kb3ducmV2LnhtbFBLAQIUABQAAAAIAIdO4kDdImlFSgIAAGIEAAAOAAAA&#10;AAAAAAEAIAAAACc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</w:t>
      </w:r>
    </w:p>
    <w:p>
      <w:pPr>
        <w:ind w:firstLine="420" w:firstLineChars="200"/>
        <w:rPr>
          <w:b/>
          <w:sz w:val="24"/>
          <w:szCs w:val="24"/>
        </w:rPr>
      </w:pPr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应答方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科创投资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集团有限公司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文印</w:t>
      </w:r>
      <w:r>
        <w:rPr>
          <w:rFonts w:hint="eastAsia" w:ascii="仿宋_GB2312" w:eastAsia="仿宋_GB2312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</w:t>
      </w:r>
      <w:r>
        <w:rPr>
          <w:rFonts w:hint="eastAsia" w:ascii="仿宋_GB2312" w:hAnsi="仿宋_GB2312" w:eastAsia="仿宋_GB2312" w:cs="仿宋_GB2312"/>
          <w:sz w:val="32"/>
          <w:szCs w:val="32"/>
        </w:rPr>
        <w:t>购项目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right="210"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单位：元</w:t>
      </w:r>
    </w:p>
    <w:tbl>
      <w:tblPr>
        <w:tblStyle w:val="14"/>
        <w:tblW w:w="8265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6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6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含税价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（所有服务项目单价乘以系数再相加汇总）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文印服务总价</w:t>
            </w:r>
          </w:p>
        </w:tc>
        <w:tc>
          <w:tcPr>
            <w:tcW w:w="6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微软雅黑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15"/>
        <w:tblW w:w="9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186"/>
        <w:gridCol w:w="1089"/>
        <w:gridCol w:w="1307"/>
        <w:gridCol w:w="15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4186" w:type="dxa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名称</w:t>
            </w:r>
          </w:p>
        </w:tc>
        <w:tc>
          <w:tcPr>
            <w:tcW w:w="1089" w:type="dxa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307" w:type="dxa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黑体" w:hAnsi="黑体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lang w:val="en-US" w:eastAsia="zh-CN"/>
              </w:rPr>
              <w:t>系数</w:t>
            </w:r>
          </w:p>
        </w:tc>
        <w:tc>
          <w:tcPr>
            <w:tcW w:w="1525" w:type="dxa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黑体" w:hAnsi="黑体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文件-排版制作-A4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文件-黑白打印-A4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文件-彩色打印-A4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文件-黑白打印-A3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文件-彩色打印-A3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文件-简装-A4-2厘米以下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文件-简装-A4-2厘米以上 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文件-软装-A4-2厘米以下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文件-软装-A4-2厘米以上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文件-彩色打印--A4-157克铜版纸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文件打印-A4-250克铜版纸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文件打印-A4-250克特种纸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文件打印-A4-250克白卡纸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文件打印-A3-250克铜版纸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文件打印-A3-250克特种纸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文件打印-A3-250克白卡纸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资料扫描-A4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资料扫描-A3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红头文件制作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经营简报（21*14.2cm，8-14张，铜版纸封面)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彩色横幅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一般横幅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横幅-安装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锦旗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名片-设计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名片-单面制作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名片-双面制作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易拉宝-设计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易拉宝-制作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高清写真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KT版-设计（2.18*1.1m）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KT版-设计（0.9*1.36m）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KT版-制作带安装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席位卡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学员证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海报设计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文件-排版-A4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文件-喷墨打印-A4（80克）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亚克力制作3毫米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亚克力制作5毫米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亚克力制作8毫米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应答方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830" w:leftChars="1824" w:firstLine="960" w:firstLineChars="3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Theme="minorEastAsia" w:hAnsiTheme="minorEastAsia"/>
          <w:szCs w:val="21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、可开具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增值税专用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发票承诺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可提供增值税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专用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发票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Theme="minorEastAsia" w:hAnsiTheme="minorEastAsia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科创投资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在台州市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科创投资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文印服务商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，我公司自愿作出如下承诺：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可提供增值税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专用</w:t>
      </w:r>
      <w:r>
        <w:rPr>
          <w:rFonts w:hint="eastAsia" w:ascii="仿宋_GB2312" w:hAnsi="仿宋_GB2312" w:eastAsia="仿宋_GB2312" w:cs="仿宋_GB2312"/>
          <w:sz w:val="32"/>
          <w:szCs w:val="32"/>
        </w:rPr>
        <w:t>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3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应答方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Theme="minorEastAsia" w:hAnsiTheme="minorEastAsia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、不得存在情形承诺函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不得存在情形承诺函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cs="Arial" w:asciiTheme="minorEastAsia" w:hAnsiTheme="minorEastAsia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科创投资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我公司确认不存在下列情形：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被责令停业或破产状态的；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被暂停或取消应答资格的；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财产被重组、接管、查封、扣押或冻结的；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在最近三年内有严重违约的；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在最近三年内有被相关行政监督部门判定并发布骗取中标的；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应答产品在台州市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科创投资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集团有限公司或其他使用过程中出现过重大质量问题,至今尚未妥善解决的。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特此证明。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应答方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Toc62134726"/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Theme="minorEastAsia" w:hAnsiTheme="minorEastAsia"/>
          <w:b/>
          <w:szCs w:val="21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廉洁诚信承诺书</w:t>
      </w:r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供应商廉洁诚信承诺书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致：台州市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为确保采购活动公平、公开、公正开展，推进廉洁诚信建设，预防商用贿赂和不正当竞争，保障采购活动中各方的合法权益，我公司在参与台州市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集团有限公司采购工作时自愿作出如下承诺：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一、严格遵守国家法律法规。坚持廉洁、诚信的原则，恪守商用道德和职业道德规范，不从事并抵制不廉洁、不诚信行为。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二、严格杜绝以下行为：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（一）给予或以借用等名义向利害关系人提供财物；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（二）向利害关系人提供礼品、宴请以及旅游、健身、娱乐等活动安排；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（三）向利害关系人赠送礼金和各种有价证券、支付凭证等；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（四）支付应由利害关系人负担的费用或报销票据；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（五）隐瞒真实情况，提交虚假资质证明、资信证明、财务证明等材料；进行虚假承诺、夸大产品或服务性能和质量等指标；与其他单位相互勾结、串通，用不正当手段排挤其他竞争者，干扰公平竞争；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（六）其他影响采购活动公平、公开、公正开展及损害台州市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集团有限公司经济利益、形象和声誉的不廉洁、不诚信行为。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三、我公司在参与台州市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集团有限公司采购活动过程中，如利害关系人存在违反有关规定、有失公平或以各种形式向我方及我方人员索取各种利益的行为，我公司将及时举报或投诉，也可向国家有关部门举报。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四、根据台州市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集团有限公司关于特定关系人与特定事项申报的规定，台州市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集团有限公司采购相关人员将对是否与潜在供应商存在特定关系人、特定关系及请托事项进行申报。我公司将配合相关规定，不隐瞒与台州市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集团有限公司采购相关人员存在的特定关系人及特定事项，并承诺如存在虚假的情况，愿意接受台州市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集团有限公司的相应处罚。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五、我公司相关部门和工作人员将全力支持、配合台州市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集团有限公司有关部门对有关不廉洁、不诚信行为的调查。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六、如违反以上承诺，我公司自愿接受台州市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集团有限公司依据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相关规定，采取包括但不限于如下措施对我公司进行严肃处理：在台州市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集团有限公司内网公示、取消参选/中选资格、列入负面清单、长期终止与我公司合作等。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我公司不廉洁、不诚信行为造成台州市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集团有限公司经济损失和损害台州市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集团有限公司社会形象或声誉的，由我公司予以赔偿。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七、本廉洁诚信承诺书经我公司法定代表人（或法定代表人授权委托人）签字并加盖公司印章后生效。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八、本廉洁诚信承诺书的效力范围既包括采购阶段的行为，也包括合同签订及履行阶段的行为。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九、本承诺书以上所称利害关系人主要包括台州市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集团有限公司采购有关工作人员、采购有关工作人员亲属及其他共同利益关系人、采购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成员等。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十、本廉洁诚信承诺书一式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份，台州市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科创投资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法定代表人（或授权委托人）签字：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 </w:t>
      </w:r>
    </w:p>
    <w:p>
      <w:pPr>
        <w:pStyle w:val="2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应答文件密封封套格式</w:t>
      </w:r>
    </w:p>
    <w:tbl>
      <w:tblPr>
        <w:tblStyle w:val="14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1" w:hRule="atLeast"/>
        </w:trPr>
        <w:tc>
          <w:tcPr>
            <w:tcW w:w="9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0" w:afterLines="50" w:line="600" w:lineRule="exact"/>
              <w:jc w:val="center"/>
              <w:textAlignment w:val="auto"/>
              <w:rPr>
                <w:rFonts w:asciiTheme="minorEastAsia" w:hAnsiTheme="minorEastAsia"/>
                <w:sz w:val="36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36"/>
                <w:szCs w:val="28"/>
                <w:u w:val="single"/>
              </w:rPr>
              <w:t>台州市</w:t>
            </w:r>
            <w:r>
              <w:rPr>
                <w:rFonts w:hint="eastAsia" w:asciiTheme="minorEastAsia" w:hAnsiTheme="minorEastAsia"/>
                <w:sz w:val="36"/>
                <w:szCs w:val="28"/>
                <w:u w:val="single"/>
                <w:lang w:eastAsia="zh-CN"/>
              </w:rPr>
              <w:t>科创投资</w:t>
            </w:r>
            <w:r>
              <w:rPr>
                <w:rFonts w:hint="eastAsia" w:asciiTheme="minorEastAsia" w:hAnsiTheme="minorEastAsia"/>
                <w:sz w:val="36"/>
                <w:szCs w:val="28"/>
                <w:u w:val="single"/>
              </w:rPr>
              <w:t>集团有限公司</w:t>
            </w:r>
            <w:r>
              <w:rPr>
                <w:rFonts w:hint="eastAsia" w:asciiTheme="minorEastAsia" w:hAnsiTheme="minorEastAsia"/>
                <w:sz w:val="36"/>
                <w:szCs w:val="28"/>
                <w:u w:val="single"/>
                <w:lang w:val="en-US" w:eastAsia="zh-CN"/>
              </w:rPr>
              <w:t>文印服务商</w:t>
            </w:r>
            <w:r>
              <w:rPr>
                <w:rFonts w:asciiTheme="minorEastAsia" w:hAnsiTheme="minorEastAsia"/>
                <w:sz w:val="36"/>
                <w:szCs w:val="28"/>
                <w:u w:val="single"/>
              </w:rPr>
              <w:t>采购项目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0" w:afterLines="50" w:line="600" w:lineRule="exact"/>
              <w:jc w:val="center"/>
              <w:textAlignment w:val="auto"/>
              <w:rPr>
                <w:rFonts w:eastAsia="黑体"/>
                <w:sz w:val="52"/>
                <w:szCs w:val="36"/>
              </w:rPr>
            </w:pPr>
            <w:r>
              <w:rPr>
                <w:rFonts w:eastAsia="黑体"/>
                <w:sz w:val="52"/>
                <w:szCs w:val="36"/>
              </w:rPr>
              <w:t>应答文件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150" w:line="600" w:lineRule="exact"/>
              <w:jc w:val="center"/>
              <w:textAlignment w:val="auto"/>
              <w:rPr>
                <w:rFonts w:eastAsia="黑体"/>
                <w:sz w:val="52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eastAsia="zh-CN"/>
              </w:rPr>
              <w:t>应答方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（盖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应答单位法定代表人或其委托代理人：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200" w:firstLineChars="4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应答方联系电话：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30"/>
                <w:szCs w:val="30"/>
                <w:u w:val="single"/>
                <w:lang w:val="en-US" w:eastAsia="zh-CN" w:bidi="ar-SA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kern w:val="1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日</w:t>
            </w:r>
          </w:p>
        </w:tc>
      </w:tr>
    </w:tbl>
    <w:p>
      <w:bookmarkStart w:id="1" w:name="_Toc396814297"/>
      <w:bookmarkStart w:id="2" w:name="_Toc400976719"/>
      <w:bookmarkStart w:id="3" w:name="_Toc373770188"/>
    </w:p>
    <w:p>
      <w:r>
        <w:rPr>
          <w:rFonts w:hint="eastAsia"/>
        </w:rPr>
        <w:t>封口格式</w:t>
      </w:r>
      <w:bookmarkEnd w:id="1"/>
      <w:bookmarkEnd w:id="2"/>
      <w:bookmarkEnd w:id="3"/>
      <w:r>
        <w:rPr>
          <w:rFonts w:hint="eastAsia"/>
        </w:rPr>
        <w:t>：</w:t>
      </w:r>
    </w:p>
    <w:tbl>
      <w:tblPr>
        <w:tblStyle w:val="14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9094" w:type="dxa"/>
            <w:vAlign w:val="center"/>
          </w:tcPr>
          <w:p>
            <w:pPr>
              <w:jc w:val="center"/>
              <w:rPr>
                <w:kern w:val="11"/>
                <w:szCs w:val="21"/>
              </w:rPr>
            </w:pPr>
            <w:r>
              <w:rPr>
                <w:rFonts w:hint="eastAsia" w:ascii="黑体" w:hAnsi="黑体" w:eastAsia="黑体" w:cs="黑体"/>
                <w:kern w:val="11"/>
                <w:szCs w:val="21"/>
              </w:rPr>
              <w:t>-------------------于  年  月  日  之前不准启封（公章）----------------------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91765"/>
      <w:docPartObj>
        <w:docPartGallery w:val="autotext"/>
      </w:docPartObj>
    </w:sdtPr>
    <w:sdtContent>
      <w:p>
        <w:pPr>
          <w:pStyle w:val="9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8A211"/>
    <w:multiLevelType w:val="singleLevel"/>
    <w:tmpl w:val="2528A2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3AEB09D"/>
    <w:multiLevelType w:val="singleLevel"/>
    <w:tmpl w:val="53AEB0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7A"/>
    <w:rsid w:val="00001835"/>
    <w:rsid w:val="0002005B"/>
    <w:rsid w:val="00023D74"/>
    <w:rsid w:val="000520D9"/>
    <w:rsid w:val="00053292"/>
    <w:rsid w:val="00056C8F"/>
    <w:rsid w:val="00064319"/>
    <w:rsid w:val="000E17DC"/>
    <w:rsid w:val="00177D48"/>
    <w:rsid w:val="001C5B0B"/>
    <w:rsid w:val="001D6A5F"/>
    <w:rsid w:val="00235917"/>
    <w:rsid w:val="00273BA8"/>
    <w:rsid w:val="002804A8"/>
    <w:rsid w:val="00281E86"/>
    <w:rsid w:val="002D1E0D"/>
    <w:rsid w:val="002D5891"/>
    <w:rsid w:val="002E66C0"/>
    <w:rsid w:val="002F14EE"/>
    <w:rsid w:val="003049BB"/>
    <w:rsid w:val="00314C31"/>
    <w:rsid w:val="00343F85"/>
    <w:rsid w:val="00387FD2"/>
    <w:rsid w:val="00402AB1"/>
    <w:rsid w:val="00426271"/>
    <w:rsid w:val="0044666D"/>
    <w:rsid w:val="004A2FE4"/>
    <w:rsid w:val="004B6500"/>
    <w:rsid w:val="004B7C63"/>
    <w:rsid w:val="004C017E"/>
    <w:rsid w:val="004C38EA"/>
    <w:rsid w:val="004C73C4"/>
    <w:rsid w:val="005127B3"/>
    <w:rsid w:val="00522B4E"/>
    <w:rsid w:val="00544D8F"/>
    <w:rsid w:val="00563307"/>
    <w:rsid w:val="0060696B"/>
    <w:rsid w:val="00636B10"/>
    <w:rsid w:val="006609DF"/>
    <w:rsid w:val="006625A8"/>
    <w:rsid w:val="0066264F"/>
    <w:rsid w:val="0069637B"/>
    <w:rsid w:val="006A0643"/>
    <w:rsid w:val="006B657E"/>
    <w:rsid w:val="006D56F1"/>
    <w:rsid w:val="006D5F7A"/>
    <w:rsid w:val="0070152C"/>
    <w:rsid w:val="007023BB"/>
    <w:rsid w:val="00705F13"/>
    <w:rsid w:val="0070675E"/>
    <w:rsid w:val="00717A8C"/>
    <w:rsid w:val="007945BC"/>
    <w:rsid w:val="00797739"/>
    <w:rsid w:val="007C3AD0"/>
    <w:rsid w:val="007E6206"/>
    <w:rsid w:val="007F2307"/>
    <w:rsid w:val="00810CDF"/>
    <w:rsid w:val="00821784"/>
    <w:rsid w:val="0087681F"/>
    <w:rsid w:val="00917DA0"/>
    <w:rsid w:val="00921840"/>
    <w:rsid w:val="00940CF2"/>
    <w:rsid w:val="00957235"/>
    <w:rsid w:val="009A7F90"/>
    <w:rsid w:val="009B1A2E"/>
    <w:rsid w:val="009B4D6F"/>
    <w:rsid w:val="009D14A9"/>
    <w:rsid w:val="009F1BC7"/>
    <w:rsid w:val="009F1E68"/>
    <w:rsid w:val="00A13910"/>
    <w:rsid w:val="00A44A67"/>
    <w:rsid w:val="00A8719F"/>
    <w:rsid w:val="00A922F1"/>
    <w:rsid w:val="00AA4441"/>
    <w:rsid w:val="00AB169A"/>
    <w:rsid w:val="00AC0B13"/>
    <w:rsid w:val="00AE5AEF"/>
    <w:rsid w:val="00B272B0"/>
    <w:rsid w:val="00B3366A"/>
    <w:rsid w:val="00B34A45"/>
    <w:rsid w:val="00B47BB5"/>
    <w:rsid w:val="00B5089F"/>
    <w:rsid w:val="00B6134B"/>
    <w:rsid w:val="00BD30A5"/>
    <w:rsid w:val="00C00E9E"/>
    <w:rsid w:val="00C10516"/>
    <w:rsid w:val="00C2633D"/>
    <w:rsid w:val="00C35741"/>
    <w:rsid w:val="00C42146"/>
    <w:rsid w:val="00CA74B3"/>
    <w:rsid w:val="00CB068E"/>
    <w:rsid w:val="00CD0F17"/>
    <w:rsid w:val="00CD20D9"/>
    <w:rsid w:val="00CF1706"/>
    <w:rsid w:val="00D74E24"/>
    <w:rsid w:val="00DA592F"/>
    <w:rsid w:val="00DF330E"/>
    <w:rsid w:val="00E00E0D"/>
    <w:rsid w:val="00E31F6F"/>
    <w:rsid w:val="00E44944"/>
    <w:rsid w:val="00E735C2"/>
    <w:rsid w:val="00E76BD1"/>
    <w:rsid w:val="00EA4A7B"/>
    <w:rsid w:val="00ED0382"/>
    <w:rsid w:val="00EE25A2"/>
    <w:rsid w:val="00F101EB"/>
    <w:rsid w:val="00F218E5"/>
    <w:rsid w:val="00F60758"/>
    <w:rsid w:val="00F634E6"/>
    <w:rsid w:val="00F77BBF"/>
    <w:rsid w:val="00F94627"/>
    <w:rsid w:val="00FF41EF"/>
    <w:rsid w:val="03DE7414"/>
    <w:rsid w:val="041942F9"/>
    <w:rsid w:val="048323CC"/>
    <w:rsid w:val="058348AA"/>
    <w:rsid w:val="05CB414A"/>
    <w:rsid w:val="06D068CD"/>
    <w:rsid w:val="092A6E83"/>
    <w:rsid w:val="0A4F2EDB"/>
    <w:rsid w:val="0AD977A1"/>
    <w:rsid w:val="0D19193D"/>
    <w:rsid w:val="10C10807"/>
    <w:rsid w:val="118B3D72"/>
    <w:rsid w:val="130035BB"/>
    <w:rsid w:val="131616D9"/>
    <w:rsid w:val="13CA78FF"/>
    <w:rsid w:val="14412701"/>
    <w:rsid w:val="148C4FE7"/>
    <w:rsid w:val="168E52D6"/>
    <w:rsid w:val="16E82AFC"/>
    <w:rsid w:val="16E86927"/>
    <w:rsid w:val="173628DC"/>
    <w:rsid w:val="1B455899"/>
    <w:rsid w:val="1BEC007F"/>
    <w:rsid w:val="20417CC3"/>
    <w:rsid w:val="21880C20"/>
    <w:rsid w:val="226C4554"/>
    <w:rsid w:val="22864DA2"/>
    <w:rsid w:val="24123EE4"/>
    <w:rsid w:val="25305416"/>
    <w:rsid w:val="25AA4963"/>
    <w:rsid w:val="27432B18"/>
    <w:rsid w:val="27E10B58"/>
    <w:rsid w:val="28F17842"/>
    <w:rsid w:val="29055758"/>
    <w:rsid w:val="2A0409FB"/>
    <w:rsid w:val="2B9054E4"/>
    <w:rsid w:val="2D313A2D"/>
    <w:rsid w:val="30CE669C"/>
    <w:rsid w:val="30F04167"/>
    <w:rsid w:val="31B771C7"/>
    <w:rsid w:val="32752CCB"/>
    <w:rsid w:val="33334BB4"/>
    <w:rsid w:val="35CE1A6A"/>
    <w:rsid w:val="360B4A25"/>
    <w:rsid w:val="38246E69"/>
    <w:rsid w:val="38672118"/>
    <w:rsid w:val="3A691F7F"/>
    <w:rsid w:val="3AAE1AD4"/>
    <w:rsid w:val="3AB06274"/>
    <w:rsid w:val="3BA758CE"/>
    <w:rsid w:val="3D4252E1"/>
    <w:rsid w:val="3FA64035"/>
    <w:rsid w:val="403B1F90"/>
    <w:rsid w:val="405738C1"/>
    <w:rsid w:val="40FB2014"/>
    <w:rsid w:val="41150891"/>
    <w:rsid w:val="43D33696"/>
    <w:rsid w:val="47117D97"/>
    <w:rsid w:val="479211E6"/>
    <w:rsid w:val="483B73E1"/>
    <w:rsid w:val="49D96C58"/>
    <w:rsid w:val="49EE0AAF"/>
    <w:rsid w:val="4A575B73"/>
    <w:rsid w:val="4A6D73B1"/>
    <w:rsid w:val="4C380B57"/>
    <w:rsid w:val="4CE8518D"/>
    <w:rsid w:val="4E9A5E1B"/>
    <w:rsid w:val="516B0A36"/>
    <w:rsid w:val="51F26678"/>
    <w:rsid w:val="52244C4F"/>
    <w:rsid w:val="53572E2C"/>
    <w:rsid w:val="535F5661"/>
    <w:rsid w:val="538D2BC5"/>
    <w:rsid w:val="54705C37"/>
    <w:rsid w:val="55323F31"/>
    <w:rsid w:val="55457796"/>
    <w:rsid w:val="56B27056"/>
    <w:rsid w:val="56BF3503"/>
    <w:rsid w:val="56E223DF"/>
    <w:rsid w:val="59484A10"/>
    <w:rsid w:val="60B3245E"/>
    <w:rsid w:val="60B61769"/>
    <w:rsid w:val="6356428D"/>
    <w:rsid w:val="65A565AA"/>
    <w:rsid w:val="68A84BCE"/>
    <w:rsid w:val="6B5B0320"/>
    <w:rsid w:val="6C0F6547"/>
    <w:rsid w:val="6CFE375D"/>
    <w:rsid w:val="6D2A3665"/>
    <w:rsid w:val="6E957087"/>
    <w:rsid w:val="6F1C5AF3"/>
    <w:rsid w:val="727D5D45"/>
    <w:rsid w:val="73AA7657"/>
    <w:rsid w:val="76367E9E"/>
    <w:rsid w:val="76922AB7"/>
    <w:rsid w:val="76975F23"/>
    <w:rsid w:val="769D0828"/>
    <w:rsid w:val="773148A8"/>
    <w:rsid w:val="77D2179D"/>
    <w:rsid w:val="781F016D"/>
    <w:rsid w:val="78985123"/>
    <w:rsid w:val="79635E40"/>
    <w:rsid w:val="799F2C4B"/>
    <w:rsid w:val="799F3005"/>
    <w:rsid w:val="79AE7FFC"/>
    <w:rsid w:val="7BF83C52"/>
    <w:rsid w:val="7F3C0629"/>
    <w:rsid w:val="7F8C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4"/>
    <w:next w:val="4"/>
    <w:qFormat/>
    <w:uiPriority w:val="0"/>
    <w:pPr>
      <w:adjustRightInd/>
      <w:snapToGrid w:val="0"/>
      <w:spacing w:line="360" w:lineRule="auto"/>
      <w:ind w:firstLine="0"/>
      <w:outlineLvl w:val="2"/>
    </w:pPr>
    <w:rPr>
      <w:rFonts w:ascii="Times New Roman" w:eastAsia="宋体"/>
      <w:b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Document Map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Body Text"/>
    <w:basedOn w:val="1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qFormat/>
    <w:uiPriority w:val="99"/>
    <w:pPr>
      <w:spacing w:afterLines="25" w:line="300" w:lineRule="auto"/>
      <w:ind w:firstLine="420" w:firstLineChars="200"/>
    </w:pPr>
    <w:rPr>
      <w:sz w:val="24"/>
    </w:rPr>
  </w:style>
  <w:style w:type="paragraph" w:styleId="8">
    <w:name w:val="Plain Text"/>
    <w:basedOn w:val="1"/>
    <w:unhideWhenUsed/>
    <w:qFormat/>
    <w:uiPriority w:val="99"/>
    <w:rPr>
      <w:rFonts w:ascii="宋体" w:hAnsi="Courier New" w:eastAsia="宋体" w:cs="宋体"/>
      <w:kern w:val="0"/>
      <w:szCs w:val="21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"/>
    <w:basedOn w:val="6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13">
    <w:name w:val="Body Text First Indent 2"/>
    <w:basedOn w:val="7"/>
    <w:qFormat/>
    <w:uiPriority w:val="0"/>
    <w:pPr>
      <w:spacing w:afterLines="0" w:line="240" w:lineRule="auto"/>
      <w:ind w:left="420" w:leftChars="200"/>
    </w:pPr>
    <w:rPr>
      <w:rFonts w:ascii="Arial" w:hAnsi="Arial"/>
      <w:sz w:val="21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页眉 Char"/>
    <w:basedOn w:val="16"/>
    <w:link w:val="10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6"/>
    <w:link w:val="9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文档结构图 Char"/>
    <w:basedOn w:val="16"/>
    <w:link w:val="5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123</Words>
  <Characters>707</Characters>
  <Lines>5</Lines>
  <Paragraphs>1</Paragraphs>
  <TotalTime>9</TotalTime>
  <ScaleCrop>false</ScaleCrop>
  <LinksUpToDate>false</LinksUpToDate>
  <CharactersWithSpaces>829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2018-12-04T07:07:00Z</dcterms:created>
  <dc:creator>金婷</dc:creator>
  <cp:lastModifiedBy>吕志华</cp:lastModifiedBy>
  <cp:lastPrinted>2024-12-11T02:25:00Z</cp:lastPrinted>
  <dcterms:modified xsi:type="dcterms:W3CDTF">2024-12-11T08:46:14Z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