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bidi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报名所需资料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一、响应人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营业执照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扫描件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法定代表人（或单位负责人）身份证明</w:t>
      </w:r>
    </w:p>
    <w:p>
      <w:pPr>
        <w:pStyle w:val="4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none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名称）的法定代表人（或单位负责人）。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特此证明。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附：法定代表人（或单位负责人）身份证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3751" w:firstLineChars="1563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（盖章）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560" w:firstLineChars="1900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  <w:t>附：法定代表人身份证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124460</wp:posOffset>
                </wp:positionV>
                <wp:extent cx="3240405" cy="1895475"/>
                <wp:effectExtent l="4445" t="4445" r="12700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1.65pt;margin-top:9.8pt;height:149.25pt;width:255.15pt;z-index:251662336;mso-width-relative:page;mso-height-relative:page;" fillcolor="#FFFFFF" filled="t" stroked="t" coordsize="21600,21600" o:gfxdata="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+Ci1tcAAAAKAQAADwAAAAAAAAAB&#10;ACAAAAAiAAAAZHJzL2Rvd25yZXYueG1sUEsBAhQAFAAAAAgAh07iQKBSXMZKAgAAYw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118110</wp:posOffset>
                </wp:positionV>
                <wp:extent cx="3193415" cy="1905000"/>
                <wp:effectExtent l="4445" t="4445" r="21590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3.4pt;margin-top:9.3pt;height:150pt;width:251.45pt;z-index:251661312;mso-width-relative:page;mso-height-relative:page;" fillcolor="#FFFFFF" filled="t" stroked="t" coordsize="21600,21600" o:gfxdata="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6DJtcAAAAKAQAADwAAAAAAAAAB&#10;ACAAAAAiAAAAZHJzL2Rvd25yZXYueG1sUEsBAhQAFAAAAAgAh07iQN6K581KAgAAYQ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cs="Times New Roman"/>
          <w:b/>
          <w:color w:val="000000"/>
          <w:sz w:val="24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法定代表人授权委托书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台州市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  <w:t>科创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投资集团有限公司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名称）法定代表人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授权我单位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 xml:space="preserve"> （职务或职称）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 xml:space="preserve"> （姓名）为我单位本次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授权代理人，全权处理台州市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科创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投资集团有限公司网络升级改造服务供应商</w:t>
      </w:r>
      <w:r>
        <w:rPr>
          <w:rFonts w:hint="eastAsia" w:asciiTheme="minorEastAsia" w:hAnsiTheme="minorEastAsia" w:eastAsiaTheme="minorEastAsia" w:cstheme="minorEastAsia"/>
          <w:snapToGrid w:val="0"/>
          <w:spacing w:val="0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在撤销授权的书面通知以前，本授权书一直有效。被授权人签署的所有文件（在授权有效期内签署的）不因授权的撤销而失效。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性别：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通讯地址：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3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附：被授权人身份证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overflowPunct/>
        <w:bidi w:val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75pt;margin-top:8.15pt;height:154.45pt;width:248.5pt;z-index:251660288;mso-width-relative:page;mso-height-relative:page;" fillcolor="#FFFFFF" filled="t" stroked="t" coordsize="21600,21600" o:gfxdata="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KsdRdkAAAAKAQAADwAAAAAA&#10;AAABACAAAAAiAAAAZHJzL2Rvd25yZXYueG1sUEsBAhQAFAAAAAgAh07iQG14ufxLAgAAYQQAAA4A&#10;AAAAAAAAAQAgAAAAKA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7.9pt;margin-top:5.9pt;height:155.25pt;width:248.45pt;z-index:251659264;mso-width-relative:page;mso-height-relative:page;" fillcolor="#FFFFFF" filled="t" stroked="t" coordsize="21600,21600" o:gfxdata="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sKKpB2QAAAAoBAAAPAAAAAAAA&#10;AAEAIAAAACIAAABkcnMvZG93bnJldi54bWxQSwECFAAUAAAACACHTuJAujpci0oCAABj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300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、不得存在情形承诺函</w:t>
      </w:r>
    </w:p>
    <w:p>
      <w:pPr>
        <w:pStyle w:val="8"/>
        <w:spacing w:line="600" w:lineRule="exact"/>
        <w:rPr>
          <w:rFonts w:hint="default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承诺函</w:t>
      </w:r>
    </w:p>
    <w:p>
      <w:pPr>
        <w:spacing w:line="600" w:lineRule="exact"/>
        <w:jc w:val="center"/>
        <w:rPr>
          <w:rFonts w:hint="eastAsia" w:ascii="宋体" w:hAnsi="宋体"/>
          <w:b/>
          <w:sz w:val="28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我单位具备《中华人民共和国政府采购法》第二十二条的供应商相应条件。如本声明失实，我单位自愿承担被取消成交资格等责任。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特此声明。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600" w:lineRule="exact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日期：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  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>
      <w:pPr>
        <w:pStyle w:val="11"/>
      </w:pPr>
    </w:p>
    <w:p>
      <w:pPr>
        <w:pStyle w:val="11"/>
      </w:pPr>
    </w:p>
    <w:p/>
    <w:p>
      <w:pPr>
        <w:pStyle w:val="8"/>
      </w:pPr>
    </w:p>
    <w:p>
      <w:pPr>
        <w:pStyle w:val="12"/>
        <w:ind w:firstLine="210"/>
      </w:pPr>
    </w:p>
    <w:p/>
    <w:p>
      <w:pPr>
        <w:pStyle w:val="8"/>
      </w:pPr>
    </w:p>
    <w:p>
      <w:pPr>
        <w:pStyle w:val="12"/>
        <w:ind w:firstLine="210"/>
      </w:pPr>
    </w:p>
    <w:p/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8"/>
        <w:rPr>
          <w:rFonts w:hint="eastAsia"/>
          <w:lang w:bidi="ar"/>
        </w:rPr>
      </w:pPr>
    </w:p>
    <w:p>
      <w:pPr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供应商廉洁诚信承诺书</w:t>
      </w:r>
    </w:p>
    <w:p>
      <w:pPr>
        <w:tabs>
          <w:tab w:val="left" w:pos="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为确保采购活动公平、公开、公正开展，推进廉洁诚信建设，预防商用贿赂和不正当竞争，保障采购活动中各方的合法权益，我公司在参与台州市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网络升级改造服务供应商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采购工作时自愿作出如下承诺：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二、已采购的服务在执行过程中如遇不可抗拒的因素，要提前与甲方沟通，且服务标准不得低于原标准。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三、严格杜绝以下行为：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（一）给予或以借用等名义向利害关系人提供财物；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（四）支付应由利害关系人负担的费用或报销票据；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经济利益、形象和声誉的不廉洁、不诚信行为。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四、我公司在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网络升级改造服务供应商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的相应处罚。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六、我公司相关部门和工作人员将全力支持、配合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有关部门对有关不廉洁、不诚信行为的调查。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七、如违反以上承诺，我公司自愿接受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依据其相关规定，采取包括但不限于如下措施对我公司进行严肃处理：在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内网公示、取消参选/中选资格、列入负面清单、长期终止与我公司合作等。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我公司不廉洁、不诚信行为造成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经济损失和损害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社会形象或声誉的，由我公司予以赔偿。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十、本承诺书以上所称利害关系人主要包括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采购有关工作人员、采购有关工作人员亲属及其他共同利益关系人、采购小组成员等。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（盖章）：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法定代表人（或授权委托人）签字：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年    月    日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</w:pPr>
    </w:p>
    <w:p/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可开具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增值税专用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台州市科创投资集团有限公司：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台州市科创投资集团有限公司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网络升级改造服务供应商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u w:val="none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中，我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  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5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七、需要说明的其他资料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八、报价单</w:t>
      </w:r>
    </w:p>
    <w:tbl>
      <w:tblPr>
        <w:tblStyle w:val="13"/>
        <w:tblW w:w="91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25"/>
        <w:gridCol w:w="5340"/>
        <w:gridCol w:w="825"/>
        <w:gridCol w:w="862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参数/需求说明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上网行为管理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1.性能参数：网络层吞吐量≥15Gb，应用层吞吐量≥3Gb，带宽性能≥2Gb，支持用户数≥20000，每秒新建连接数≥30000，最大并发连接数≥1400000。内存≥16G，硬盘容量≥960G SSD，接口≥6千兆电口、≥2万兆光口SFP+。5年规则库升级、5年维保服务（提供原厂质保函）。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2.支持网络故障排查，支持PPS异常、丢包异常、ARP异常、内网DOS攻击等异常情况实时监测，显示每日异常事件个数及情况；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3.支持权限策略故障排查，支持针对上网权限策略进行检测分析，查看各个应用是否匹配相关策略；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4.Web访问质量检测，针对内网用户的web访问质量进行检测，对整体网络提供清晰的整体网络质量评级；（提供产品界面截图）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5.支持短信认证，短信网关是HTTP协议时可发送验证码，可对接阿里云、腾讯云、移动云MAS等主流短信平台。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6.支持LDAP、Radius、POP3等第三方认证，其中LDAP认证应支持AD域、lotus ldap、novell ldap、open ldap、IBM ldap等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7.支持通过钉钉、企业微信等第三方协同办公软件进行授权认证；（提供产品界面截图）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8.支持在设置流量策略后，根据整体线路或者某流量通道内的空闲情况，自动启用和停止使用流量控制策略，以提升带宽的高使用率；线路空闲值可自定义；（可提供第三方权威机构检测报告和产品功能截图）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9.支持SSL中间人解密与客户端解密能力的，确保数据传输的透明性与安全性。（可提供第三方权威机构检测报告和产品功能截图）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10.支持通过抑制P2P的下行丢包，来减缓P2P的下行流量，从而解决网络出口在做流控后仍然压力较大的问题；（可提供第三方权威机构检测报告和产品功能截图）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11.支持对单个用户/用户组、位置、终端类型等设置日流量、月流量配额功能；必须支持流量配合的配置、实时使用量查询，当用户配额用尽后，可对用户进行提醒并禁止上网。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支持首页显示在线用户、流量分析、行为日志分析、应用流量排名、用户流量排名、资产类型分布、新设备发现趋势、TOP违规检查项、TOP违规用户、行为风险分析包括：泄密风险、终端接入、上网安全、系统状态、接入状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13.设备可与原有态势感知设备联动，处置封锁异常IP和域名、冻结违规用户上网权限。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网络安全服务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1.进场服务：首次资产台账建立、配置归档。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2.安全巡检服务，每两星期1次，开展安全巡检服务。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3.漏洞扫描服务，每年2次，覆盖所有应用系统。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4.基线核查服务，每年至2次，覆盖内网所有应用系统。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5.重点时期保障服务,值守期间需跟班服务，7×24小时响应。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6.安全事件处置服务，7×24小时响应。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  <w:t>改造网络实施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将新增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上网行为管理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AC由原来的旁路改成放置移动安全卫士和路由器中间串联，在AC上实现设备与员工的绑定。另外旧AC放置在POE交换机和交换机中间，作为无线网络的AC设备。优化网络架构。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br w:type="pag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pageBreakBefore w:val="0"/>
        <w:kinsoku/>
        <w:overflowPunct/>
        <w:bidi w:val="0"/>
        <w:spacing w:before="0" w:beforeLines="0" w:after="0" w:line="6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文件密封封套格式</w:t>
      </w:r>
    </w:p>
    <w:tbl>
      <w:tblPr>
        <w:tblStyle w:val="13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台州市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科创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投资集团有限公司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>网络升级改造服务供应商采购项目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响应人联系电话：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Toc373770188"/>
      <w:bookmarkStart w:id="1" w:name="_Toc400976719"/>
      <w:bookmarkStart w:id="2" w:name="_Toc396814297"/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封口格式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tbl>
      <w:tblPr>
        <w:tblStyle w:val="1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pageBreakBefore w:val="0"/>
              <w:kinsoku/>
              <w:overflowPunct/>
              <w:bidi w:val="0"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1"/>
                <w:sz w:val="32"/>
                <w:szCs w:val="32"/>
                <w:highlight w:val="none"/>
              </w:rPr>
              <w:t>------于  年  月  日  之前不准启封（公章）------</w:t>
            </w:r>
          </w:p>
        </w:tc>
      </w:tr>
    </w:tbl>
    <w:p>
      <w:pPr>
        <w:pStyle w:val="8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5FC4D-B98C-45CC-A7B2-8408A2458A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87ABDC-103A-4CDE-9398-56BC35B63E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269A71-8D67-4314-B350-284D0E87DE6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BA0"/>
    <w:rsid w:val="014D0B1B"/>
    <w:rsid w:val="01505C79"/>
    <w:rsid w:val="038E58C1"/>
    <w:rsid w:val="052027CE"/>
    <w:rsid w:val="05C2075D"/>
    <w:rsid w:val="069A401D"/>
    <w:rsid w:val="09E71B0D"/>
    <w:rsid w:val="0A627A07"/>
    <w:rsid w:val="0AC32BEA"/>
    <w:rsid w:val="0AC93A32"/>
    <w:rsid w:val="0D093B48"/>
    <w:rsid w:val="0D112AB1"/>
    <w:rsid w:val="0EA918DD"/>
    <w:rsid w:val="0EB12299"/>
    <w:rsid w:val="0F20786F"/>
    <w:rsid w:val="0FAA7BE4"/>
    <w:rsid w:val="100B6A1F"/>
    <w:rsid w:val="107B59E5"/>
    <w:rsid w:val="10ED665C"/>
    <w:rsid w:val="11872CC9"/>
    <w:rsid w:val="13274D28"/>
    <w:rsid w:val="156F00E8"/>
    <w:rsid w:val="161A763A"/>
    <w:rsid w:val="16CC4853"/>
    <w:rsid w:val="17D40E62"/>
    <w:rsid w:val="198D54B3"/>
    <w:rsid w:val="1E944404"/>
    <w:rsid w:val="1F865613"/>
    <w:rsid w:val="1FEC297E"/>
    <w:rsid w:val="21B80F64"/>
    <w:rsid w:val="220E73AF"/>
    <w:rsid w:val="22477195"/>
    <w:rsid w:val="23754AA7"/>
    <w:rsid w:val="24C438E8"/>
    <w:rsid w:val="25F22DE6"/>
    <w:rsid w:val="279827A2"/>
    <w:rsid w:val="29212C0B"/>
    <w:rsid w:val="2A0A3D5E"/>
    <w:rsid w:val="2A822A3B"/>
    <w:rsid w:val="2AA1765E"/>
    <w:rsid w:val="2B8723B0"/>
    <w:rsid w:val="2B90057E"/>
    <w:rsid w:val="2BD44FDA"/>
    <w:rsid w:val="2C394011"/>
    <w:rsid w:val="2E9A2830"/>
    <w:rsid w:val="2EB01C1E"/>
    <w:rsid w:val="2FCA6D0F"/>
    <w:rsid w:val="33437D7A"/>
    <w:rsid w:val="35AD4F44"/>
    <w:rsid w:val="36800B37"/>
    <w:rsid w:val="38485EC8"/>
    <w:rsid w:val="387C0DC3"/>
    <w:rsid w:val="39E00267"/>
    <w:rsid w:val="3ACD4C62"/>
    <w:rsid w:val="3B747739"/>
    <w:rsid w:val="3E4A7DCA"/>
    <w:rsid w:val="3F6E3B5B"/>
    <w:rsid w:val="3F6F3897"/>
    <w:rsid w:val="42950E31"/>
    <w:rsid w:val="46DA75D1"/>
    <w:rsid w:val="471E20BC"/>
    <w:rsid w:val="475938CC"/>
    <w:rsid w:val="4A3C6219"/>
    <w:rsid w:val="4B10018E"/>
    <w:rsid w:val="4F5126CA"/>
    <w:rsid w:val="50987C92"/>
    <w:rsid w:val="526863E7"/>
    <w:rsid w:val="564D30F2"/>
    <w:rsid w:val="56B92083"/>
    <w:rsid w:val="581566AC"/>
    <w:rsid w:val="58B663BB"/>
    <w:rsid w:val="5A6F3405"/>
    <w:rsid w:val="5E395DDF"/>
    <w:rsid w:val="60FD7885"/>
    <w:rsid w:val="616F257D"/>
    <w:rsid w:val="61B60058"/>
    <w:rsid w:val="62FB275D"/>
    <w:rsid w:val="63770981"/>
    <w:rsid w:val="63D46210"/>
    <w:rsid w:val="65534AD5"/>
    <w:rsid w:val="667A1871"/>
    <w:rsid w:val="668F40C6"/>
    <w:rsid w:val="687C50D2"/>
    <w:rsid w:val="68D26C3E"/>
    <w:rsid w:val="6A1167B8"/>
    <w:rsid w:val="6B9C2CA3"/>
    <w:rsid w:val="6F481512"/>
    <w:rsid w:val="729D4C0D"/>
    <w:rsid w:val="7342272F"/>
    <w:rsid w:val="75CD46C2"/>
    <w:rsid w:val="76F0371D"/>
    <w:rsid w:val="77881895"/>
    <w:rsid w:val="78C52F72"/>
    <w:rsid w:val="79074AEA"/>
    <w:rsid w:val="7D39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4"/>
    <w:next w:val="4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2">
    <w:name w:val="Body Text First Indent"/>
    <w:basedOn w:val="8"/>
    <w:next w:val="1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4507</Words>
  <Characters>4780</Characters>
  <Lines>0</Lines>
  <Paragraphs>0</Paragraphs>
  <TotalTime>62</TotalTime>
  <ScaleCrop>false</ScaleCrop>
  <LinksUpToDate>false</LinksUpToDate>
  <CharactersWithSpaces>5414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2025-06-25T07:17:00Z</dcterms:created>
  <dc:creator>62677</dc:creator>
  <cp:lastModifiedBy>王心怡</cp:lastModifiedBy>
  <cp:lastPrinted>2025-08-29T01:07:36Z</cp:lastPrinted>
  <dcterms:modified xsi:type="dcterms:W3CDTF">2025-08-29T07:16:34Z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eyJoZGlkIjoiMDIwZmNkNzA0YjAxYzA3ZjNjNmYyZjIwMTM1YjdhNGQiLCJ1c2VySWQiOiI5OTg5NzkyMDYifQ==</vt:lpwstr>
  </property>
  <property fmtid="{D5CDD505-2E9C-101B-9397-08002B2CF9AE}" pid="4" name="ICV">
    <vt:lpwstr>40FF837DE8274E12809F1D05A126E0C1</vt:lpwstr>
  </property>
</Properties>
</file>