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6"/>
        <w:gridCol w:w="81"/>
        <w:gridCol w:w="973"/>
        <w:gridCol w:w="3201"/>
        <w:gridCol w:w="1766"/>
        <w:gridCol w:w="1766"/>
        <w:gridCol w:w="1384"/>
        <w:gridCol w:w="111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面试成绩、总成绩及入围体检人员名单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业务一部副总经理（主持工作）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33108219****09125X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81.40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业务一部副总经理（主持工作）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张*赛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33108119****271628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71.20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业务一部副总经理（主持工作）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林*婷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33072319****24577X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9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69.60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王*秀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33100219****014921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82.80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33108219****234686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76.5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74.33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75.20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莫*子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33108119****169422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68.60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008"/>
    <w:rsid w:val="000B0933"/>
    <w:rsid w:val="00125008"/>
    <w:rsid w:val="289B4650"/>
    <w:rsid w:val="711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533</Characters>
  <Lines>4</Lines>
  <Paragraphs>1</Paragraphs>
  <TotalTime>4</TotalTime>
  <ScaleCrop>false</ScaleCrop>
  <LinksUpToDate>false</LinksUpToDate>
  <CharactersWithSpaces>625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2019-12-03T00:29:00Z</dcterms:created>
  <dc:creator>admin</dc:creator>
  <cp:lastModifiedBy>应慧</cp:lastModifiedBy>
  <dcterms:modified xsi:type="dcterms:W3CDTF">2020-01-13T07:12:38Z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